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EC35CA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5CA">
        <w:rPr>
          <w:rFonts w:ascii="Times New Roman" w:hAnsi="Times New Roman" w:cs="Times New Roman"/>
          <w:b/>
          <w:sz w:val="24"/>
          <w:szCs w:val="24"/>
        </w:rPr>
        <w:t>VIDÉKFEJLESZTÉSI AGRÁRMÉRNÖKI ALAPKÉPZÉSI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5CA">
        <w:rPr>
          <w:rFonts w:ascii="Times New Roman" w:hAnsi="Times New Roman" w:cs="Times New Roman"/>
          <w:b/>
          <w:sz w:val="24"/>
          <w:szCs w:val="24"/>
        </w:rPr>
        <w:t>SZAK</w:t>
      </w:r>
    </w:p>
    <w:p w:rsidR="00765534" w:rsidRPr="00765534" w:rsidRDefault="00833EB6" w:rsidP="00D40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D401E5" w:rsidRPr="00D401E5">
        <w:rPr>
          <w:rFonts w:ascii="Times New Roman" w:hAnsi="Times New Roman" w:cs="Times New Roman"/>
          <w:sz w:val="24"/>
          <w:szCs w:val="24"/>
        </w:rPr>
        <w:t>vidékfejlesztési agrármérnöki (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="00D40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D401E5" w:rsidRPr="00D40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1E5" w:rsidRPr="00D401E5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="00D401E5" w:rsidRPr="00D401E5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833EB6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szakképzettség: okleveles vidékfejlesztő agrármérnök</w:t>
      </w:r>
    </w:p>
    <w:p w:rsidR="00311DB0" w:rsidRP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Engineer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agrár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Pr="00405BAD">
        <w:rPr>
          <w:rFonts w:ascii="Times New Roman" w:hAnsi="Times New Roman" w:cs="Times New Roman"/>
          <w:sz w:val="24"/>
          <w:szCs w:val="24"/>
        </w:rPr>
        <w:t>a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agrármérnöki, a mezőgazdasági mérnöki, a gazdasági és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agrármérnöki, az informatikus és szakigazgatási agrármérnöki alapképzési szak.</w:t>
      </w:r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Pr="00405BAD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405BAD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05BAD">
        <w:rPr>
          <w:rFonts w:ascii="Times New Roman" w:hAnsi="Times New Roman" w:cs="Times New Roman"/>
          <w:sz w:val="24"/>
          <w:szCs w:val="24"/>
        </w:rPr>
        <w:t xml:space="preserve"> képzési terület további alapképzési szakjai,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gazdaságtudományok, a természettudomány és a társadalomtudomány 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 alapképzési szakjai.</w:t>
      </w:r>
    </w:p>
    <w:p w:rsidR="00405BAD" w:rsidRP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azok az alapképzési és mesterképzési szakok, illetve a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5. A képzési idő félévekben: 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szak orientációja: kiegyensúlyozott (40-60 százalék)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diplomamunka készítéséhez rendelt kreditérték: 30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az intézményen kívüli összefüggő gyakorlati képzés minimális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kreditértéke: 7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Pr="00405BAD">
        <w:rPr>
          <w:rFonts w:ascii="Times New Roman" w:hAnsi="Times New Roman" w:cs="Times New Roman"/>
          <w:sz w:val="24"/>
          <w:szCs w:val="24"/>
        </w:rPr>
        <w:t>621/0811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A képzés célja vidékfejlesztő agrármérnökök képzése, akik megszerzett ismereteik birtokában az erőforrások optimális felhasználását biztosító termelő, elosztó és szabályozási, valamint a termeléssel, a szolgáltatásokkal összefüggő szervezési és irányítási folyamatokat felügyelik. Részletesen ismerik az európai és a magyarországi vidék- és területfejlesztés működésének sajátosságait (a mezőgazdaság vidékmegtartó és fejlesztő szerepét) és a sajátosságok okait. Alkalmasak tervező-fejlesztő mérnöki, kutatói, illetve vezetői munkakörök betöltésére. Felkészültek 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8.1.1. A vidékfejlesztő agrármérnök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B20C35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vidékfejlesztéssel rokon természet- és gazdaságtudományi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területek fontosabb összefüggéseit, elméleteit és az ezeket felépítő fogalmi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rendszereket.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és érti a szakterületén lejátszódó folyamatokat (az agrárgazdálkodás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biológiai, műszaki, logisztikai, kereskedelmi, élelmiszerlánc-biztonsági,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jogszabályi feltételrendszerét, társadalmi beágyazottságát), a köztük lévő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összefüggéseket.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Részletesen ismeri a vidék- és területfejlesztés működésének sajátosságait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(a mezőgazdaság vidékmegtartó és fejlesztő szerepét) és a sajátosságok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okait.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az emberi jólét és az agrárágazat kapcsolatát, az agrárágazat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kulturális relációit, kultúrákon átívelő szerepét, vidékszociológiai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hagyományait.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Részletesen ismeri a vidékfejlesztési gyakorlatban használt informatikai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programozási eszközöket, módszereket, tisztában van ezek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szabályozásával.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Részletesen ismeri - hazai és nemzetközi relációban egyaránt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5BA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vidékfejlesztési szakterület tevékenység-rendszerének tervezési,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megvalósítási, végrehajtási módszereit, szabályait és a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sajátosságokat, különösen az agrárinformációs csatornákra.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vidékgazdaság, a társadalom és az agrárágazat viszonyát,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közösségfejlesztés társadalmi szükségességét, a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környezetpolitikai összefüggéseket.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Rendelkezik a vidékfejlesztési szakterületen alkalmazható általános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agrárgazdaság egészében alkalmazható korszerű vezetéselméleti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alkalmazott pszichológiai ismeretekkel.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jogszabályi környezetét, a vezetési funkciók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különböző szintjeit, értékelésének módszereit, valamint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konfliktuskezelési technikákat.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team- és projektmunka sajátosságait, rendelkezik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ismeretekkel, vidékfejlesztési programok menedzselési technikáival,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településfejlesztési módszerekkel.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és a vele szorosan összefüggő 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(természettudományi, közgazdasági, jogi) gazdasági rendszerek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működésének hatékonyságát korlátozó tényezőket.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környezet- és természetvédelmi aspektusait.</w:t>
      </w:r>
    </w:p>
    <w:p w:rsid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K+F+I stratégiai szerepét az agrárgazdaságban.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Van rálátása az Európai Unió, a szakpolitika és a vállalati szintű K+F+I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tevékenységek összefüggéseire, a fennálló üzem- és gazdaságtani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kölcsönhatásokra.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vidékfejlesztés sajátos kutatási módszereit, absztrakciós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technikáit, az elvi kérdések gyakorlati vonatkozásainak kidolgozási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módjait, logisztikai irányait.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 szakszerű és hatékony szóbeli, írásbeli és hálózati kommunikáció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módszereit és eszközeit, amelyeket a termelők, a vidékgazdaságban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dolgozókkal való kommunikációban alkalmaz.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lastRenderedPageBreak/>
        <w:t>- Ismeri a korszerű vezetéselméleti és szervezetirányítási irányokat,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munkaszervezetek hatékonyságának és egészséget támogató voltának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erősítése érdekében.</w:t>
      </w:r>
    </w:p>
    <w:p w:rsidR="00405BAD" w:rsidRP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Ismeri az egészséget meghatározó tényezőket, a társadalmi,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folyamatok egészségre gyakorolt hatásait.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eligazodni és szakmailag megalapozott véleményt alkotni az agrár-és vidékgazdasághoz kapcsolódó hazai és nemzetközi gazdaságpolitikai,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valamint társadalmi eseményekkel kapcsolatban.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saját álláspont kialakítására és annak vitában történő megvédésére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általános társadalmi, agrárgazdasági, és speciális, a szakterülethez tartozó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kérdésekben.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értő, elemző módon követni a térgazdaság meghatározó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nemzetközi szakirodalmát.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szakmai ismeretek szintetizálására.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szakmai tevékenységével kapcsolatos jogszabályok önálló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értelmezésére és alkalmazására.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vidékfejlesztés tevékenységrendszerének meghatározására,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megtervezésére, megszervezésére, a meghatározott vezetői tevékenységek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végrehajtásához szükséges feltételek biztosítására, a megvalósítás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folyamatos szakmai irányítására és ellenőrzésére.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vezetői tevékenység különböző funkcióinak gyakorlati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végrehajtására, a vezetettek motiválására, teljesítményük értékelésére,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felmerülő konfliktusok jogszerű és hatásos kezelésére.</w:t>
      </w:r>
    </w:p>
    <w:p w:rsidR="00B20C35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team vagy projekt kialakítására, irányítására.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térgazdaság ismeretrendszerét alkotó elképzelések különböző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területeinek részletes analízisére, az átfogó és speciális összefüggések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feltárására.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Az agrár- és vidékgazdaságra vonatkozó elemzéseit képes ágazatokon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átívelően, összefüggéseiben, komplexen megfogalmazni és értékelni.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szakterületén magyarul és idegen nyelven írásban és szóban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megnyilvánulni, vitában részt venni.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korszerű informatikai eszközök alkalmazására, szakszerű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hatékony szóbeli és írásbeli kommunikációra.</w:t>
      </w:r>
    </w:p>
    <w:p w:rsidR="00405BAD" w:rsidRPr="00B20C35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Képes a mérnöki munka során az egyének és a társadalom egészségét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támogató, környezetbarát megoldások előnyben részesítésére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Ismeri és vállalja azokat az átfogó és speciális viszonyokat, azt a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identitást, amelyek a térgazdaság sajátos karakterét, személyes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közösségi szerepét alkotják.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és fogékony a korszerű és innovatív eljárások megismerésére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gyakorlati alkalmazására, a térgazdaság paradigmaváltozásaira.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lastRenderedPageBreak/>
        <w:t>- Elkötelezett a környezetvédelem, a természetvédelem, az emberi egészség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és a fenntartható vidékgazdaság iránt.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Fogékony a hatékony megoldást jelentő vidékfejlesztési módszerek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eszközök alkalmazására.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Együttműködési szándékkal közeledik a vidékfejlesztés összefoglaló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részletezett problémaköreinek megértéséhez és hiteles közvetítéséhez.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a tudományos kutatás etikai szabályainak és normarendszerének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betartása iránt.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Nyitott mások eltérő véleményére, ha azok szakmai indokokkal kellően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alátámasztottak.</w:t>
      </w:r>
    </w:p>
    <w:p w:rsidR="00765534" w:rsidRPr="00765534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Fogékony a hatékony önképzésre, ami segíti a szakmai munkája hátterét.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Nagyfokú önállósággal rendelkezik átfogó és speciális vidékfejlesztési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kérdések kidolgozásában, térgazdasági nézetek képviseletében.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Szakmai, vezetői döntéseiért felelősséget vállal.</w:t>
      </w:r>
    </w:p>
    <w:p w:rsidR="00765534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Végig gondolja és képviseli a vidékgazdaság etikai kérdéseit.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Felelősséget érez az agrárgazdálkodás vidéken betöltött szerepének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alakulásában.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Gyakorlati tapasztalatai birtokában önállóan dönt meghatározott tervezési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munkafolyamatok megvalósítási módjában, időzítését illetően.</w:t>
      </w:r>
    </w:p>
    <w:p w:rsidR="00616932" w:rsidRPr="00765534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Önállóan képes a gazdálkodásirányítási folyamatok tervezésére,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irányítására.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felépül: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a vidékfejlesztési stratégiai folyamatok kidolgozásához, </w:t>
      </w:r>
      <w:proofErr w:type="spellStart"/>
      <w:r w:rsidRPr="00616932">
        <w:rPr>
          <w:rFonts w:ascii="Times New Roman" w:hAnsi="Times New Roman" w:cs="Times New Roman"/>
          <w:sz w:val="24"/>
          <w:szCs w:val="24"/>
        </w:rPr>
        <w:t>makrogazdaságbeli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megértéséhez és azok nemzetközi beágyazásához, fejlesztéséhez szükséges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gazdasági, társadalmi, gazdaságpolitikai és vidékfejlesztési ismeretek 60-75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kredit, amelyből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elemzés-módszertani, vezetői számviteli ismeretek 5-10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vidékszociológiai, emberi erőforrás gazdaságtani ismeretek 5-10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gazdasági jogi ismeretek 4-5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agrár-, vidék- és környezetpolitikai ismeretek 5-10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településfejlesztési, projektmenedzsment ismeretek 5-7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kereskedelmi- és logisztikai ismeretek 4-5 kredit;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integrált területfejlesztési-, vidékfejlesztési-, vidékgazdaságtani ismeretek 5-10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agrártermelés üzem- és gazdaságtani ismeretek 5-10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térségi tervezési és programozási ismeretek 5-7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lastRenderedPageBreak/>
        <w:t>- a vidékfejlesztéshez kapcsolódó, a vidékfejlesztés az agrárium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társadalom összefüggéseit, azok gyakorlati elmélyülését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hasznosíthatóságát, stratégiaalkotásba történő beágyazottságát elősegítő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választható ismeretkörök 15-25-kredit, amelyből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agrárpolitikai programok elemzési ismeretek 2-5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alternatív gazdálkodási (non-</w:t>
      </w:r>
      <w:proofErr w:type="spellStart"/>
      <w:r w:rsidRPr="00616932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616932">
        <w:rPr>
          <w:rFonts w:ascii="Times New Roman" w:hAnsi="Times New Roman" w:cs="Times New Roman"/>
          <w:sz w:val="24"/>
          <w:szCs w:val="24"/>
        </w:rPr>
        <w:t>), élelmiszerlánc-biztonság ismeretek 2-5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helyi gazdaság- és vállalkozásfejlesztési ismeretek 3-5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mezőgazdasági piacok gazdaságtani ismeretek 3-5 kredit,</w:t>
      </w:r>
    </w:p>
    <w:p w:rsidR="00765534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közösségfejlesztési, társadalmi és humánismeretek 2-3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vertikális és horizontális koordinációs ismeretek 2-3 kredit,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vidékbiztonsági ismeretek 2-3 kredit.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 szakmai gyakorlat a képzés tantervében meghatározott legalább hat hét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időtartamú gyakorlat.</w:t>
      </w:r>
    </w:p>
    <w:p w:rsid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9.3. A 4.2. és 4.3. pontban megadott oklevéllel rendelkezők esetén a mesterképzési képzési ciklusba való belépés minimális feltételei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Az alapképzéstől eltérő mesterképzésbe való belépéshez a korábbi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szerint szükséges minimális kreditek száma legalább 84 kredit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természettudományi ismeretek, a mezőgazdasági ismeretek, a 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vidékfejlesztési, társadalomtudományi és szakigazgatási ismeretek területeiről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alábbiak szerint: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természettudományi és agrárismeretek legalább 5 kredit, vagy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gazdaság- és társadalomtudományi ismeretek legalább 5 kredit.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>- A mesterképzésbe való felvétel feltétele, hogy a hallgató a korábbi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tanulmányai alapján legalább 60 kredittel rendelkezzen. A hiányzó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krediteket a felsőoktatási intézmény tanulmányi és vizsgaszabályzatában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32">
        <w:rPr>
          <w:rFonts w:ascii="Times New Roman" w:hAnsi="Times New Roman" w:cs="Times New Roman"/>
          <w:sz w:val="24"/>
          <w:szCs w:val="24"/>
        </w:rPr>
        <w:t>meghatározottak szerint meg kell szerezni.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311DB0"/>
    <w:rsid w:val="00316136"/>
    <w:rsid w:val="00405BAD"/>
    <w:rsid w:val="00616932"/>
    <w:rsid w:val="00765534"/>
    <w:rsid w:val="007C4649"/>
    <w:rsid w:val="00833EB6"/>
    <w:rsid w:val="00B20C35"/>
    <w:rsid w:val="00BB729B"/>
    <w:rsid w:val="00D401E5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DBF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9947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2026-06-18T08:58:00Z</dcterms:created>
  <dcterms:modified xsi:type="dcterms:W3CDTF">2026-06-18T08:58:00Z</dcterms:modified>
</cp:coreProperties>
</file>