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CF458C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SPORTKÖZGAZDÁSZ MESTERKÉPZÉSI SZAK</w:t>
      </w:r>
    </w:p>
    <w:p w:rsidR="00765534" w:rsidRPr="00765534" w:rsidRDefault="001368CE" w:rsidP="00955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sz w:val="24"/>
          <w:szCs w:val="24"/>
        </w:rPr>
        <w:t>sportközgazdász (</w:t>
      </w:r>
      <w:proofErr w:type="spellStart"/>
      <w:r w:rsidR="00CF458C" w:rsidRPr="00CF458C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="00CF458C" w:rsidRPr="00CF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58C" w:rsidRPr="00CF458C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CF458C" w:rsidRPr="00CF458C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1368CE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B746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CF458C" w:rsidRPr="00CF458C" w:rsidRDefault="00CF458C" w:rsidP="00B746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szakképzettség: okleveles sportközgazdász</w:t>
      </w:r>
    </w:p>
    <w:p w:rsidR="00311DB0" w:rsidRPr="00765534" w:rsidRDefault="00CF458C" w:rsidP="00B746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proofErr w:type="spellStart"/>
      <w:r w:rsidRPr="00CF458C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F458C">
        <w:rPr>
          <w:rFonts w:ascii="Times New Roman" w:hAnsi="Times New Roman" w:cs="Times New Roman"/>
          <w:sz w:val="24"/>
          <w:szCs w:val="24"/>
        </w:rPr>
        <w:t xml:space="preserve"> Economist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CF458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Pr="00CF458C">
        <w:rPr>
          <w:rFonts w:ascii="Times New Roman" w:hAnsi="Times New Roman" w:cs="Times New Roman"/>
          <w:sz w:val="24"/>
          <w:szCs w:val="24"/>
        </w:rPr>
        <w:t>a gazdaságtudományok képzési terület üzleti alapképzési szakjai, valamint az informatika képzési területről a gazdaságinformatikus alapképzési szak.</w:t>
      </w:r>
    </w:p>
    <w:p w:rsidR="00CF458C" w:rsidRPr="00CF458C" w:rsidRDefault="00CF458C" w:rsidP="00CF4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9.3.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Pr="00006591">
        <w:rPr>
          <w:rFonts w:ascii="Times New Roman" w:hAnsi="Times New Roman" w:cs="Times New Roman"/>
          <w:sz w:val="24"/>
          <w:szCs w:val="24"/>
        </w:rPr>
        <w:t>a sporttudomány képzési területről a sportszervező, a rekreációszervezés és egészségfejlesztés, valamint a sport- és rekreációszervezés alapképzési szak, a gazdaságtudományok képzési területről az alkalmazott közgazdaságtan, a gazdaság- és pénzügy-matematikai elemzés, a közszolgálati, a gazdaságelemzés alapképzési szak.</w:t>
      </w:r>
    </w:p>
    <w:p w:rsidR="00405BAD" w:rsidRPr="00CF458C" w:rsidRDefault="00CF458C" w:rsidP="00CF458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Pr="00CF458C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B746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B746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B746A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CF458C" w:rsidRPr="00CF458C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CF458C" w:rsidP="00CF45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58C">
        <w:rPr>
          <w:rFonts w:ascii="Times New Roman" w:hAnsi="Times New Roman" w:cs="Times New Roman"/>
          <w:sz w:val="24"/>
          <w:szCs w:val="24"/>
        </w:rPr>
        <w:t>A képzés célja sportközgazdászok képzése, akik közgazdaságtudományi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sporttudományi műveltségükkel képesek az európai és a hazai sportélet területein,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valamint a világpiacon önálló kreatív közgazdász szemléletű gondolkodásra,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gazdálkodó szervezetek tevékenységének elemzésére és komplex 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feladatainak megoldására, alkalmazott sporttudományi és közgazdaság tudományi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elemzések és kutatások végzésére az akadémiai, állami és magánszférában,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 xml:space="preserve">sportélet területén - a modern piacgazdaság viszonyait figyelembe véve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F458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fejlesztési célokat meghatározni, ugyanakkor a magas szintű sportközgazdászi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(innovációs) elméleti tudás és képességek birtokában alkalmasak a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 xml:space="preserve">nemzetközi gazdasági élet </w:t>
      </w:r>
      <w:r w:rsidRPr="00CF458C">
        <w:rPr>
          <w:rFonts w:ascii="Times New Roman" w:hAnsi="Times New Roman" w:cs="Times New Roman"/>
          <w:sz w:val="24"/>
          <w:szCs w:val="24"/>
        </w:rPr>
        <w:lastRenderedPageBreak/>
        <w:t>különböző területein közép- és felsővezetői feladatok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sz w:val="24"/>
          <w:szCs w:val="24"/>
        </w:rPr>
        <w:t>ellátására is. Felkészültek tanulmányaik doktori képzésben történő folytatására.</w:t>
      </w:r>
    </w:p>
    <w:p w:rsidR="00405BAD" w:rsidRPr="00405BAD" w:rsidRDefault="00405BAD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CF458C">
        <w:rPr>
          <w:rFonts w:ascii="Times New Roman" w:hAnsi="Times New Roman" w:cs="Times New Roman"/>
          <w:b/>
          <w:sz w:val="24"/>
          <w:szCs w:val="24"/>
        </w:rPr>
        <w:t>Sport</w:t>
      </w:r>
      <w:r w:rsidR="00955A2D" w:rsidRPr="00955A2D">
        <w:rPr>
          <w:rFonts w:ascii="Times New Roman" w:hAnsi="Times New Roman" w:cs="Times New Roman"/>
          <w:b/>
          <w:sz w:val="24"/>
          <w:szCs w:val="24"/>
        </w:rPr>
        <w:t>közgazdász</w:t>
      </w:r>
    </w:p>
    <w:p w:rsidR="00765534" w:rsidRPr="00765534" w:rsidRDefault="00765534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Elsajátította a gazdaságtudomány, illetve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922466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922466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CD17C2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 xml:space="preserve">- Ismeri a sportgazdasági rendszer működési </w:t>
      </w:r>
      <w:proofErr w:type="gramStart"/>
      <w:r w:rsidRPr="00922466">
        <w:rPr>
          <w:rFonts w:ascii="Times New Roman" w:hAnsi="Times New Roman" w:cs="Times New Roman"/>
          <w:sz w:val="24"/>
          <w:szCs w:val="24"/>
        </w:rPr>
        <w:t>elveit</w:t>
      </w:r>
      <w:proofErr w:type="gramEnd"/>
      <w:r w:rsidRPr="00922466">
        <w:rPr>
          <w:rFonts w:ascii="Times New Roman" w:hAnsi="Times New Roman" w:cs="Times New Roman"/>
          <w:sz w:val="24"/>
          <w:szCs w:val="24"/>
        </w:rPr>
        <w:t xml:space="preserve"> intézményi sajátosságait,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sportszervezetek struktúráját, működését, kapcsolatrendszerét, a sportgazdaság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szereplőinek viselkedését meghatározó környezeti tényezőket, a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információs és motivációs tényezőit</w:t>
      </w:r>
      <w:r w:rsidR="00CD17C2" w:rsidRPr="00CD17C2">
        <w:rPr>
          <w:rFonts w:ascii="Times New Roman" w:hAnsi="Times New Roman" w:cs="Times New Roman"/>
          <w:sz w:val="24"/>
          <w:szCs w:val="24"/>
        </w:rPr>
        <w:t>.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Ismeri és érti a sportgazdaság területén a problémák beazonosítására alkalmas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sportközgazdász szakértői tudás alapjait, a sportgazdaság területén alkalmazható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információgyűjtési elemzési, problémamegoldási módszereket.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Tisztában van a sportjog, a sportszociológia, a sportfinanszírozás,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sportszervezeti pénzügyek és számvitel releváns fogalmaival, elméleteivel.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Ismeri és érti a sportgazdaság hazai és nemzetközi környezeti, társadalmi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gazdasági összefüggéseit, követelményeit, az aktuális kutatási kérdéseket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eredményeket.</w:t>
      </w:r>
    </w:p>
    <w:p w:rsidR="00922466" w:rsidRPr="00922466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Széles kontextusban ismeri az életpálya-tervezés lehetőségeit, feltételeit,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eszközeit és módszereit, beleértve mások segítésének, motiválásának feltétel-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eszközrendszerét.</w:t>
      </w:r>
    </w:p>
    <w:p w:rsidR="00922466" w:rsidRPr="00765534" w:rsidRDefault="00922466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466">
        <w:rPr>
          <w:rFonts w:ascii="Times New Roman" w:hAnsi="Times New Roman" w:cs="Times New Roman"/>
          <w:sz w:val="24"/>
          <w:szCs w:val="24"/>
        </w:rPr>
        <w:t>- A munka világán túl is releváns, átfogó társadalmi és közéleti műveltséggel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466">
        <w:rPr>
          <w:rFonts w:ascii="Times New Roman" w:hAnsi="Times New Roman" w:cs="Times New Roman"/>
          <w:sz w:val="24"/>
          <w:szCs w:val="24"/>
        </w:rPr>
        <w:t>tudásanyaggal rendelkezik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534" w:rsidRPr="00765534" w:rsidRDefault="00765534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kultúrában is.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A gyakorlati tudás, tapasztalatok megszerzését követően képes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nagyméretű vállalkozás, komplex szervezeti egység vezetésére, gazdálkodó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szervezetben átfogó gazdasági funkciók ellátására,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folyamatok tervezésére, irányítására, az erőforrásokkal történő gazdálkodásra.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Nemzetközi, multikulturális környezetben is képes hatékony munkavégzésre.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lastRenderedPageBreak/>
        <w:t>- Magyar és idegen nyelven elméleti és ténybeli forrásokat tár fel, sportgazdasági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szakterületen, illetve a releváns kapcsolódó tudományoknak a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közleményeit követi.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 xml:space="preserve">- A sportgazdaság területén releváns gazdasági problémák feltárása,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elemezése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megoldása során figyelembe veszi azok komplex társadalmi, szakpolitikai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összefüggésrendszerét.</w:t>
      </w:r>
    </w:p>
    <w:p w:rsidR="005608CF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Az elemzés és a gyakorlati problémamegoldás során, ha szükséges,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interdiszciplináris megközelítést alkalmaz.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fogalmaz meg, multidiszciplináris kontextusban, új és eddig ismeretlen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környezetben, nem teljes, illetve korlátozott információk mellett is.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Képes szakmai elemzéseket, esettanulmányokat a szakmai közlés szabályai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szerint közzétenni, szükség esetén idegen nyelven is. Képesek hatékonyan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felhasználni a sportélet különböző erőforrásait, ismeri a sport berkeiben azokat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alapvető viszonyokat és törvényszerűségeket, amelyek kizárólag a testnevelésre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a sportmozgalomra jellemzők.</w:t>
      </w:r>
    </w:p>
    <w:p w:rsid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A mesterképzésben végzett képes civil szervezetek alapítására, működtetésére,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különös tekintettel a sport civil szervezetekre.</w:t>
      </w:r>
    </w:p>
    <w:p w:rsidR="00B20C35" w:rsidRPr="00B20C35" w:rsidRDefault="00B20C35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Nyitott és befogadó a gazdaságtudomány és gyakorlat új eredményei iránt.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értékre (ide értve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a társadalmi, szociális és ökológiai, fenntarthatósági szempontokat is). Törekszik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 xml:space="preserve">tudásának és munkakapcsolatainak fejlesztésére, erre munkatársait és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>, segíti, támogatja.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Hivatásának tartja a gazdaságtudományok átfogó gondolkodásmódjának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értékrendszerének, gyakorlati működése alapvető jellemzőinek hiteles közvetítését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munkahelyi környezetben és azon kívül, szakmai és nem szakmai közönség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számára is.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Fontosnak tartja gondolatainak, szakmai eredményeinek, javaslatainak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közzétételét szakmai fórumokon előadások és szakmai tanulmányok, publikációk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formájában is, magyar és idegen nyelven egyaránt.</w:t>
      </w:r>
    </w:p>
    <w:p w:rsidR="00765534" w:rsidRPr="00765534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Saját szakmai pályájának tervezésében és szervezésében a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társadalmi tudás és a társadalmi hasznosság gyarapításának igénye motiválja.</w:t>
      </w:r>
    </w:p>
    <w:p w:rsidR="00765534" w:rsidRPr="00765534" w:rsidRDefault="00765534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 xml:space="preserve">- Önállóan azonosítja, tervezi és szervezi saját és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lastRenderedPageBreak/>
        <w:t>- Önállóan tárja fel a szakterületi kapcsolódásokat. Felelősséget vállal és visel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tevékenységének más szakterületeket érintő következményeiért.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Az eredményes szakmai munkához szükséges tágabb szakmai, szakpolitikai,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hazai és nemzetközi kapcsolatait önállóan kezdeményezi és szervezi, döntéseinek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következményeit ilyen kontextusokban is vállalja.</w:t>
      </w:r>
    </w:p>
    <w:p w:rsidR="002D2B6A" w:rsidRPr="00765534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Társadalmi és közéleti ügyekben kezdeményező, felelős magatartást tanúsít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munkatársak, beosztottak vonatkozás</w:t>
      </w:r>
      <w:r>
        <w:rPr>
          <w:rFonts w:ascii="Times New Roman" w:hAnsi="Times New Roman" w:cs="Times New Roman"/>
          <w:sz w:val="24"/>
          <w:szCs w:val="24"/>
        </w:rPr>
        <w:t>ában.</w:t>
      </w:r>
    </w:p>
    <w:p w:rsidR="00616932" w:rsidRPr="00616932" w:rsidRDefault="00616932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DF670A" w:rsidRPr="00DF670A" w:rsidRDefault="00DF670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 felépül</w:t>
      </w:r>
    </w:p>
    <w:p w:rsidR="002D2B6A" w:rsidRPr="002D2B6A" w:rsidRDefault="002D2B6A" w:rsidP="00B746A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gazdaságtani és társadalomtudományi ismeretek (sportgazdaságtan, makro-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mikroökonómiai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ismeretek, pénzügyi elemzés, társadalom és sport, 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közgazdaságtan, gazdasági jog, kutatásmódszertan, projektmenedzsment, üzleti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 xml:space="preserve">tervezés, statisztika és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ökonometria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>) 25-35 kredit;</w:t>
      </w:r>
    </w:p>
    <w:p w:rsidR="002D2B6A" w:rsidRPr="002D2B6A" w:rsidRDefault="002D2B6A" w:rsidP="00B746A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6A">
        <w:rPr>
          <w:rFonts w:ascii="Times New Roman" w:hAnsi="Times New Roman" w:cs="Times New Roman"/>
          <w:sz w:val="24"/>
          <w:szCs w:val="24"/>
        </w:rPr>
        <w:t>- a sportközgazdász szakmai ismeretek (sportfinanszírozás makro-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mikrogazdasági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 vonatkozásai, sportszervezetek számvitele, sportszervezetek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pénzügyei és adózása, nemzetközi és kereskedelmi sportjog, egyéni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csapatsportágak gazdaságtana, sportmarketing, nemzetközi szervezetek, licencia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 xml:space="preserve">eljárások, a világesemények szerepe a sportgazdaságban,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olimpizmus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sportszervezetek vezetése, és szervezeti felépítése, biztosítások a sportban, sport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média, infrastruktúra és sportvállalkozás, döntéselmélet, élsportolók életpálya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modelljei, sikerlélektan, sportolói önismeret, teljesítménymérés és menedzsment,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2B6A">
        <w:rPr>
          <w:rFonts w:ascii="Times New Roman" w:hAnsi="Times New Roman" w:cs="Times New Roman"/>
          <w:sz w:val="24"/>
          <w:szCs w:val="24"/>
        </w:rPr>
        <w:t>sport</w:t>
      </w:r>
      <w:proofErr w:type="gramEnd"/>
      <w:r w:rsidRPr="002D2B6A">
        <w:rPr>
          <w:rFonts w:ascii="Times New Roman" w:hAnsi="Times New Roman" w:cs="Times New Roman"/>
          <w:sz w:val="24"/>
          <w:szCs w:val="24"/>
        </w:rPr>
        <w:t xml:space="preserve"> és turizmus, a szabadidősport társadalmi és gazdasági kérdései) 35-45 kredit.</w:t>
      </w:r>
    </w:p>
    <w:p w:rsidR="005608CF" w:rsidRPr="005608CF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9.1.2. A képző intézmény által ajánlott válaszható specializációk,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modulok 25-35 kredit.</w:t>
      </w:r>
    </w:p>
    <w:p w:rsidR="005608CF" w:rsidRPr="00BD7C80" w:rsidRDefault="005608CF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80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A szakmai gyakorlat legalább 60 óra sportszervezetek vezetése és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felépítése, sportszolgáltatások menedzselése területén szerzett gyakorlat, amelyet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képzés tanterve határoz meg.</w:t>
      </w:r>
    </w:p>
    <w:p w:rsidR="002D2B6A" w:rsidRPr="00B746AD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6AD">
        <w:rPr>
          <w:rFonts w:ascii="Times New Roman" w:hAnsi="Times New Roman" w:cs="Times New Roman"/>
          <w:b/>
          <w:sz w:val="24"/>
          <w:szCs w:val="24"/>
        </w:rPr>
        <w:t>9.3. A 4.2. és 4.3. pontban megadott oklevéllel rendelkezők esetén a mesterképzési képzési ciklusba való belépés minimális feltételei:</w:t>
      </w:r>
    </w:p>
    <w:p w:rsidR="002D2B6A" w:rsidRPr="002D2B6A" w:rsidRDefault="002D2B6A" w:rsidP="00B746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30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2D2B6A" w:rsidRPr="002D2B6A" w:rsidRDefault="002D2B6A" w:rsidP="00B746A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módszertani ismeretek (matematika, statisztika) területéről 8 kredit;</w:t>
      </w:r>
    </w:p>
    <w:p w:rsidR="002D2B6A" w:rsidRPr="002D2B6A" w:rsidRDefault="002D2B6A" w:rsidP="00B746A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elméleti gazdaságtani ismeretek (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mikroökonómia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B6A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2D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6A">
        <w:rPr>
          <w:rFonts w:ascii="Times New Roman" w:hAnsi="Times New Roman" w:cs="Times New Roman"/>
          <w:sz w:val="24"/>
          <w:szCs w:val="24"/>
        </w:rPr>
        <w:t>pénzügytan) területéről 10 kredit;</w:t>
      </w:r>
    </w:p>
    <w:p w:rsidR="005608CF" w:rsidRPr="00616932" w:rsidRDefault="002D2B6A" w:rsidP="00B746A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2B6A">
        <w:rPr>
          <w:rFonts w:ascii="Times New Roman" w:hAnsi="Times New Roman" w:cs="Times New Roman"/>
          <w:sz w:val="24"/>
          <w:szCs w:val="24"/>
        </w:rPr>
        <w:t>- egységes üzleti alapozó ismeretek (marketing, gazdasági jog, vállalat-gazdaságtan, számvitel, vállalati pénzügy) területéről 12 kredit.</w:t>
      </w:r>
    </w:p>
    <w:sectPr w:rsidR="005608CF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06591"/>
    <w:rsid w:val="001050BB"/>
    <w:rsid w:val="001368CE"/>
    <w:rsid w:val="00171277"/>
    <w:rsid w:val="002A7E53"/>
    <w:rsid w:val="002D2B6A"/>
    <w:rsid w:val="002D6EE6"/>
    <w:rsid w:val="00311DB0"/>
    <w:rsid w:val="0031428A"/>
    <w:rsid w:val="00316136"/>
    <w:rsid w:val="003904E8"/>
    <w:rsid w:val="00405BAD"/>
    <w:rsid w:val="00423904"/>
    <w:rsid w:val="00434C6C"/>
    <w:rsid w:val="004A2CEA"/>
    <w:rsid w:val="004E13D3"/>
    <w:rsid w:val="005608CF"/>
    <w:rsid w:val="00616932"/>
    <w:rsid w:val="00765534"/>
    <w:rsid w:val="007C4649"/>
    <w:rsid w:val="007D2F8D"/>
    <w:rsid w:val="00833F2D"/>
    <w:rsid w:val="008E2A43"/>
    <w:rsid w:val="008E4E8E"/>
    <w:rsid w:val="00922466"/>
    <w:rsid w:val="00955A2D"/>
    <w:rsid w:val="009B1CB1"/>
    <w:rsid w:val="00B20C35"/>
    <w:rsid w:val="00B746AD"/>
    <w:rsid w:val="00BD7C80"/>
    <w:rsid w:val="00C61F7C"/>
    <w:rsid w:val="00C72942"/>
    <w:rsid w:val="00CD17C2"/>
    <w:rsid w:val="00CF458C"/>
    <w:rsid w:val="00D401E5"/>
    <w:rsid w:val="00DD27BE"/>
    <w:rsid w:val="00DF670A"/>
    <w:rsid w:val="00E32800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361B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1394</Words>
  <Characters>9620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2024-01-25T17:22:00Z</dcterms:created>
  <dcterms:modified xsi:type="dcterms:W3CDTF">2026-06-24T06:58:00Z</dcterms:modified>
</cp:coreProperties>
</file>