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534" w:rsidRPr="00765534" w:rsidRDefault="005608CF" w:rsidP="005608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CF">
        <w:rPr>
          <w:rFonts w:ascii="Times New Roman" w:hAnsi="Times New Roman" w:cs="Times New Roman"/>
          <w:b/>
          <w:sz w:val="24"/>
          <w:szCs w:val="24"/>
        </w:rPr>
        <w:t>MASTER OF BUSINESS ADMINISTRATION (MBA)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b/>
          <w:sz w:val="24"/>
          <w:szCs w:val="24"/>
        </w:rPr>
        <w:t>MESTERKÉPZÉSI SZAK</w:t>
      </w:r>
    </w:p>
    <w:p w:rsidR="00765534" w:rsidRPr="00765534" w:rsidRDefault="00444097" w:rsidP="009B1C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mester</w:t>
      </w:r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 megnevezése:</w:t>
      </w:r>
      <w:r w:rsidR="00765534"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 xml:space="preserve">Master of Business </w:t>
      </w:r>
      <w:proofErr w:type="spellStart"/>
      <w:r w:rsidR="005608CF" w:rsidRPr="005608CF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5608CF" w:rsidRP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(</w:t>
      </w:r>
      <w:r w:rsidR="005608CF">
        <w:rPr>
          <w:rFonts w:ascii="Times New Roman" w:hAnsi="Times New Roman" w:cs="Times New Roman"/>
          <w:sz w:val="24"/>
          <w:szCs w:val="24"/>
        </w:rPr>
        <w:t>MBA</w:t>
      </w:r>
      <w:r w:rsidR="00171277" w:rsidRPr="00171277">
        <w:rPr>
          <w:rFonts w:ascii="Times New Roman" w:hAnsi="Times New Roman" w:cs="Times New Roman"/>
          <w:sz w:val="24"/>
          <w:szCs w:val="24"/>
        </w:rPr>
        <w:t>)</w:t>
      </w:r>
    </w:p>
    <w:p w:rsidR="00765534" w:rsidRPr="00765534" w:rsidRDefault="00444097" w:rsidP="007655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A mester</w:t>
      </w:r>
      <w:bookmarkStart w:id="0" w:name="_GoBack"/>
      <w:bookmarkEnd w:id="0"/>
      <w:r w:rsidR="00765534" w:rsidRPr="00765534">
        <w:rPr>
          <w:rFonts w:ascii="Times New Roman" w:hAnsi="Times New Roman" w:cs="Times New Roman"/>
          <w:b/>
          <w:sz w:val="24"/>
          <w:szCs w:val="24"/>
        </w:rPr>
        <w:t>képzési szakon szerezhető végzettségi szint és a szakképzettség oklevélben szereplő megjelölése</w:t>
      </w:r>
    </w:p>
    <w:p w:rsidR="00405BAD" w:rsidRPr="00405BAD" w:rsidRDefault="00405BAD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>- végzettségi szint: mester- (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magister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master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 xml:space="preserve">; rövidítve: </w:t>
      </w:r>
      <w:proofErr w:type="spellStart"/>
      <w:r w:rsidRPr="00405BAD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405BAD">
        <w:rPr>
          <w:rFonts w:ascii="Times New Roman" w:hAnsi="Times New Roman" w:cs="Times New Roman"/>
          <w:sz w:val="24"/>
          <w:szCs w:val="24"/>
        </w:rPr>
        <w:t>-) fokozat</w:t>
      </w:r>
    </w:p>
    <w:p w:rsidR="005608CF" w:rsidRPr="005608CF" w:rsidRDefault="005608CF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szakképzettség: okleveles közgazdász MBA szakon</w:t>
      </w:r>
    </w:p>
    <w:p w:rsidR="00311DB0" w:rsidRPr="00765534" w:rsidRDefault="005608CF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a szakképzettség angol nyelvű megjelölése: Economist</w:t>
      </w:r>
    </w:p>
    <w:p w:rsidR="00765534" w:rsidRPr="00765534" w:rsidRDefault="00765534" w:rsidP="00765534">
      <w:pPr>
        <w:jc w:val="both"/>
        <w:rPr>
          <w:rFonts w:ascii="Times New Roman" w:hAnsi="Times New Roman" w:cs="Times New Roman"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3. Képzési terület:</w:t>
      </w:r>
      <w:r w:rsidRPr="00765534">
        <w:rPr>
          <w:rFonts w:ascii="Times New Roman" w:hAnsi="Times New Roman" w:cs="Times New Roman"/>
          <w:sz w:val="24"/>
          <w:szCs w:val="24"/>
        </w:rPr>
        <w:t xml:space="preserve"> </w:t>
      </w:r>
      <w:r w:rsidR="004A2CEA" w:rsidRPr="004A2CEA">
        <w:rPr>
          <w:rFonts w:ascii="Times New Roman" w:hAnsi="Times New Roman" w:cs="Times New Roman"/>
          <w:sz w:val="24"/>
          <w:szCs w:val="24"/>
        </w:rPr>
        <w:t>gazdaságtudományok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4. A mesterképzésbe történő belépésnél előzményként elfogadott szakok</w:t>
      </w:r>
    </w:p>
    <w:p w:rsidR="00405BAD" w:rsidRPr="009B1CB1" w:rsidRDefault="009B1CB1" w:rsidP="005608CF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 xml:space="preserve">4.1. alapképzési szakok: </w:t>
      </w:r>
      <w:r w:rsidR="005608CF" w:rsidRPr="005608CF">
        <w:rPr>
          <w:rFonts w:ascii="Times New Roman" w:hAnsi="Times New Roman" w:cs="Times New Roman"/>
          <w:sz w:val="24"/>
          <w:szCs w:val="24"/>
        </w:rPr>
        <w:t>a gazdaságtudományok képzési terület alapképzési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 xml:space="preserve">szakjai, továbbá a műszaki képzési területről a műszaki menedzser, az </w:t>
      </w:r>
      <w:proofErr w:type="gramStart"/>
      <w:r w:rsidR="005608CF" w:rsidRPr="005608CF">
        <w:rPr>
          <w:rFonts w:ascii="Times New Roman" w:hAnsi="Times New Roman" w:cs="Times New Roman"/>
          <w:sz w:val="24"/>
          <w:szCs w:val="24"/>
        </w:rPr>
        <w:t>agrár</w:t>
      </w:r>
      <w:proofErr w:type="gramEnd"/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képzési területről a vidékfejlesztési agrármérnöki, az informatikus képzési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területről a gazdaságinformatikus, valamint az orvos-egészségtudomány képzési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területről az egészségügyi szervező alapképzési szak.</w:t>
      </w:r>
    </w:p>
    <w:p w:rsidR="00405BAD" w:rsidRPr="00171277" w:rsidRDefault="009B1CB1" w:rsidP="005608CF">
      <w:pPr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b/>
          <w:sz w:val="24"/>
          <w:szCs w:val="24"/>
        </w:rPr>
        <w:t>4.2. A 9.</w:t>
      </w:r>
      <w:r w:rsidR="005608CF">
        <w:rPr>
          <w:rFonts w:ascii="Times New Roman" w:hAnsi="Times New Roman" w:cs="Times New Roman"/>
          <w:b/>
          <w:sz w:val="24"/>
          <w:szCs w:val="24"/>
        </w:rPr>
        <w:t>3</w:t>
      </w:r>
      <w:r w:rsidRPr="009B1CB1">
        <w:rPr>
          <w:rFonts w:ascii="Times New Roman" w:hAnsi="Times New Roman" w:cs="Times New Roman"/>
          <w:b/>
          <w:sz w:val="24"/>
          <w:szCs w:val="24"/>
        </w:rPr>
        <w:t xml:space="preserve">. pont szerint </w:t>
      </w:r>
      <w:r w:rsidR="005608CF" w:rsidRPr="005608CF">
        <w:rPr>
          <w:rFonts w:ascii="Times New Roman" w:hAnsi="Times New Roman" w:cs="Times New Roman"/>
          <w:sz w:val="24"/>
          <w:szCs w:val="24"/>
        </w:rPr>
        <w:t>azok az alapképzési és mesterképzési szakok, illetve a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felsőoktatásról szóló 1993. évi LXXX. törvény szerinti szakok, amelyeket a kredit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megállapításának alapjául szolgáló ismeretek összevetése alapján a felsőoktatási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5608CF" w:rsidRPr="005608CF">
        <w:rPr>
          <w:rFonts w:ascii="Times New Roman" w:hAnsi="Times New Roman" w:cs="Times New Roman"/>
          <w:sz w:val="24"/>
          <w:szCs w:val="24"/>
        </w:rPr>
        <w:t>intézmény kreditátviteli bizottsága</w:t>
      </w:r>
      <w:r w:rsidR="005608CF">
        <w:rPr>
          <w:rFonts w:ascii="Times New Roman" w:hAnsi="Times New Roman" w:cs="Times New Roman"/>
          <w:sz w:val="24"/>
          <w:szCs w:val="24"/>
        </w:rPr>
        <w:t xml:space="preserve"> </w:t>
      </w:r>
      <w:r w:rsidR="00171277" w:rsidRPr="00171277">
        <w:rPr>
          <w:rFonts w:ascii="Times New Roman" w:hAnsi="Times New Roman" w:cs="Times New Roman"/>
          <w:sz w:val="24"/>
          <w:szCs w:val="24"/>
        </w:rPr>
        <w:t>elfogad.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5. A képzési idő félévekben: </w:t>
      </w:r>
      <w:r w:rsidRPr="001050BB">
        <w:rPr>
          <w:rFonts w:ascii="Times New Roman" w:hAnsi="Times New Roman" w:cs="Times New Roman"/>
          <w:sz w:val="24"/>
          <w:szCs w:val="24"/>
        </w:rPr>
        <w:t>4 félév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6. A mesterfokozat megszerzéséhez összegyűjtendő kreditek száma: </w:t>
      </w:r>
      <w:r w:rsidRPr="00405BAD">
        <w:rPr>
          <w:rFonts w:ascii="Times New Roman" w:hAnsi="Times New Roman" w:cs="Times New Roman"/>
          <w:sz w:val="24"/>
          <w:szCs w:val="24"/>
        </w:rPr>
        <w:t>120 kredit</w:t>
      </w:r>
    </w:p>
    <w:p w:rsidR="004A2CEA" w:rsidRPr="004A2CEA" w:rsidRDefault="00405BAD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05BAD">
        <w:rPr>
          <w:rFonts w:ascii="Times New Roman" w:hAnsi="Times New Roman" w:cs="Times New Roman"/>
          <w:sz w:val="24"/>
          <w:szCs w:val="24"/>
        </w:rPr>
        <w:t xml:space="preserve">- </w:t>
      </w:r>
      <w:r w:rsidR="004A2CEA" w:rsidRPr="004A2CEA">
        <w:rPr>
          <w:rFonts w:ascii="Times New Roman" w:hAnsi="Times New Roman" w:cs="Times New Roman"/>
          <w:sz w:val="24"/>
          <w:szCs w:val="24"/>
        </w:rPr>
        <w:t>a szak orientációja: kiegyensúlyozott (40-60 százalék)</w:t>
      </w:r>
    </w:p>
    <w:p w:rsidR="004A2CEA" w:rsidRPr="004A2CEA" w:rsidRDefault="004A2CEA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A2CEA">
        <w:rPr>
          <w:rFonts w:ascii="Times New Roman" w:hAnsi="Times New Roman" w:cs="Times New Roman"/>
          <w:sz w:val="24"/>
          <w:szCs w:val="24"/>
        </w:rPr>
        <w:t>- a diplomamunka készítéséhez</w:t>
      </w:r>
      <w:r w:rsidR="009B1CB1">
        <w:rPr>
          <w:rFonts w:ascii="Times New Roman" w:hAnsi="Times New Roman" w:cs="Times New Roman"/>
          <w:sz w:val="24"/>
          <w:szCs w:val="24"/>
        </w:rPr>
        <w:t xml:space="preserve">, </w:t>
      </w:r>
      <w:r w:rsidR="009B1CB1" w:rsidRPr="009B1CB1">
        <w:rPr>
          <w:rFonts w:ascii="Times New Roman" w:hAnsi="Times New Roman" w:cs="Times New Roman"/>
          <w:sz w:val="24"/>
          <w:szCs w:val="24"/>
        </w:rPr>
        <w:t>projektmunkában való részvételhez rendelt</w:t>
      </w:r>
      <w:r w:rsidR="009B1CB1">
        <w:rPr>
          <w:rFonts w:ascii="Times New Roman" w:hAnsi="Times New Roman" w:cs="Times New Roman"/>
          <w:sz w:val="24"/>
          <w:szCs w:val="24"/>
        </w:rPr>
        <w:t xml:space="preserve"> </w:t>
      </w:r>
      <w:r w:rsidR="009B1CB1" w:rsidRPr="009B1CB1">
        <w:rPr>
          <w:rFonts w:ascii="Times New Roman" w:hAnsi="Times New Roman" w:cs="Times New Roman"/>
          <w:sz w:val="24"/>
          <w:szCs w:val="24"/>
        </w:rPr>
        <w:t>kreditérték</w:t>
      </w:r>
      <w:r w:rsidRPr="004A2CEA">
        <w:rPr>
          <w:rFonts w:ascii="Times New Roman" w:hAnsi="Times New Roman" w:cs="Times New Roman"/>
          <w:sz w:val="24"/>
          <w:szCs w:val="24"/>
        </w:rPr>
        <w:t>: 15 kredit</w:t>
      </w:r>
    </w:p>
    <w:p w:rsidR="00405BAD" w:rsidRPr="00405BAD" w:rsidRDefault="009B1CB1" w:rsidP="006875F9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B1CB1">
        <w:rPr>
          <w:rFonts w:ascii="Times New Roman" w:hAnsi="Times New Roman" w:cs="Times New Roman"/>
          <w:sz w:val="24"/>
          <w:szCs w:val="24"/>
        </w:rPr>
        <w:t>- a szabadon választható tantárgyakhoz rendelhető minimális kreditérték: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CB1">
        <w:rPr>
          <w:rFonts w:ascii="Times New Roman" w:hAnsi="Times New Roman" w:cs="Times New Roman"/>
          <w:sz w:val="24"/>
          <w:szCs w:val="24"/>
        </w:rPr>
        <w:t>oklevél megszerzéséhez előírt összes kredit legalább öt százaléka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>7. A szakképzettség képzési területek egységes osztályozási rendszere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BAD">
        <w:rPr>
          <w:rFonts w:ascii="Times New Roman" w:hAnsi="Times New Roman" w:cs="Times New Roman"/>
          <w:b/>
          <w:sz w:val="24"/>
          <w:szCs w:val="24"/>
        </w:rPr>
        <w:t xml:space="preserve">szerinti tanulmányi területi besorolása: </w:t>
      </w:r>
      <w:r w:rsidR="005608CF" w:rsidRPr="005608CF">
        <w:rPr>
          <w:rFonts w:ascii="Times New Roman" w:hAnsi="Times New Roman" w:cs="Times New Roman"/>
          <w:sz w:val="24"/>
          <w:szCs w:val="24"/>
        </w:rPr>
        <w:t>345/0413</w:t>
      </w:r>
    </w:p>
    <w:p w:rsidR="00405BAD" w:rsidRPr="00405BAD" w:rsidRDefault="00405BAD" w:rsidP="00405B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 A mesterképzési </w:t>
      </w:r>
      <w:proofErr w:type="gramStart"/>
      <w:r w:rsidRPr="00405BAD">
        <w:rPr>
          <w:rFonts w:ascii="Times New Roman" w:hAnsi="Times New Roman" w:cs="Times New Roman"/>
          <w:b/>
          <w:sz w:val="24"/>
          <w:szCs w:val="24"/>
        </w:rPr>
        <w:t>szak képzési</w:t>
      </w:r>
      <w:proofErr w:type="gramEnd"/>
      <w:r w:rsidRPr="00405BAD">
        <w:rPr>
          <w:rFonts w:ascii="Times New Roman" w:hAnsi="Times New Roman" w:cs="Times New Roman"/>
          <w:b/>
          <w:sz w:val="24"/>
          <w:szCs w:val="24"/>
        </w:rPr>
        <w:t xml:space="preserve"> célja és a szakmai kompetenciák</w:t>
      </w:r>
    </w:p>
    <w:p w:rsidR="00405BAD" w:rsidRPr="00405BAD" w:rsidRDefault="005608CF" w:rsidP="005608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608CF">
        <w:rPr>
          <w:rFonts w:ascii="Times New Roman" w:hAnsi="Times New Roman" w:cs="Times New Roman"/>
          <w:sz w:val="24"/>
          <w:szCs w:val="24"/>
        </w:rPr>
        <w:t>képzés célja közgazdász szakemberek képzése, akik az üzleti terület minden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fontosabb részterületén megszerzett ismereteik birtokában képesek a szervezetek,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vállalkozások fennmaradását és fejlődését biztosító stratégiai szemlélet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kialakítására. Ismerik a nemzetközi gazdaság fő tendenciáit, valamint képesek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emberi erőforrások, illetve általában szervezetek, vállalkozások tevékenységeinek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irányítására. Cél továbbá a megfelelő elméleti alapokkal ötvözött karriergyorsítás.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Felkészültek tanulmányaik doktori képzésben történő folytatására.</w:t>
      </w:r>
    </w:p>
    <w:p w:rsidR="006875F9" w:rsidRDefault="006875F9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F9" w:rsidRDefault="006875F9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F9" w:rsidRDefault="006875F9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BAD" w:rsidRPr="00405BAD" w:rsidRDefault="00405BAD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lastRenderedPageBreak/>
        <w:t>8.1. Az elsajátítandó szakmai kompetenciák</w:t>
      </w:r>
    </w:p>
    <w:p w:rsidR="00765534" w:rsidRPr="00765534" w:rsidRDefault="00405BAD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BAD">
        <w:rPr>
          <w:rFonts w:ascii="Times New Roman" w:hAnsi="Times New Roman" w:cs="Times New Roman"/>
          <w:b/>
          <w:sz w:val="24"/>
          <w:szCs w:val="24"/>
        </w:rPr>
        <w:t xml:space="preserve">8.1.1. </w:t>
      </w:r>
      <w:r w:rsidR="005608CF" w:rsidRPr="005608CF">
        <w:rPr>
          <w:rFonts w:ascii="Times New Roman" w:hAnsi="Times New Roman" w:cs="Times New Roman"/>
          <w:b/>
          <w:sz w:val="24"/>
          <w:szCs w:val="24"/>
        </w:rPr>
        <w:t>MBA szakon a közgazdász</w:t>
      </w:r>
    </w:p>
    <w:p w:rsidR="00765534" w:rsidRPr="00765534" w:rsidRDefault="00765534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553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765534">
        <w:rPr>
          <w:rFonts w:ascii="Times New Roman" w:hAnsi="Times New Roman" w:cs="Times New Roman"/>
          <w:b/>
          <w:sz w:val="24"/>
          <w:szCs w:val="24"/>
        </w:rPr>
        <w:t>) tudása</w:t>
      </w:r>
    </w:p>
    <w:p w:rsidR="00DF670A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Elsajátította a gazdaságtudomány, illetve a gazdaság mikro és makro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szerveződési szintjeinek fogalmait, elméleteit, folyamatait és jellemzőit, ismeri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meghatározó gazdasági tényeket. Érti a gazdálkodó szervezetek struktúráját,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működését és hazai, illetve nemzeti határokon túlnyúló kapcsolatrendszerét,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információs és motivációs tényezőit, különös tekintettel az intézményi környezetre.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Ismeri az európai integrációs folyamatot és az Európai Uniónak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tevékenységéhez kapcsolódó szakpolitikáit.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Birtokában van a problémafelismerés, -megfogalmazás és -megoldás,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 xml:space="preserve">információgyűjtés és -feldolgozás korszerű, elméletileg is igényes matematikai-statisztikai,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ökonometriai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>, modellezési módszereinek, ismeri azok korlátait is.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Ismeri a vállalkozás, gazdálkodó szervezet és projekt tervezési és vezetési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szabályait, szakmai és etikai normáit.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Ismeri a gazdálkodásra ható tényezőket és azok befolyásolására használatos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módszereket. Ismeri továbbá a döntéshozatali és döntéstámogatási módszereket.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Átfogó ismeretekkel rendelkezik a gazdasági rendszer és a társadalom más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alrendszerei közötti legfontosabb összefüggésekről.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Széleskörű vezetési és szervezési ismeretekkel rendelkezik. A munka világán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túl is releváns, átfogó társadalmi és közéleti műveltséggel és tudásanyaggal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rendelkezik.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A köznyelv magas szintű ismerete mellett birtokában van a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szaknyelvnek, kifejezési és fogalmazási sajátosságainak, az anyanyelvén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legalább egy idegen nyelven.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Elsajátította a szakszerű és hatékony kommunikáció írásbeli és szóbeli formáit,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az adatok bemutatásának táblázatos és grafikus módjait, ideértve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infokommunikációs technológia által nyújtott lehetőségeket is.</w:t>
      </w:r>
    </w:p>
    <w:p w:rsidR="005608CF" w:rsidRPr="00765534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Széles kontextusban ismeri az életpálya-tervezés lehetőségeit, feltételeit,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eszközeit és módszereit, beleértve mások segítésének, motiválásának feltétel-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eszközrendszeré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765534" w:rsidRPr="00765534" w:rsidRDefault="00765534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b) képességei</w:t>
      </w:r>
    </w:p>
    <w:p w:rsidR="004A2CEA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Önálló új következtetéseket, eredeti gondolatokat és megoldási módokat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fogalmaz meg, képes az igényes elemzési, modellezési módszerek alkalmazására,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komplex problémák megoldására irányuló stratégiák kialakítására, döntések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meghozatalára, változó hazai és nemzetközi környezetben, illetve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kultúrában is.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A gyakorlati tudás, tapasztalatok megszerzését követően közepes és nagyméretű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vállalkozást, komplex szervezeti egységet vezet, gazdálkodó szervezetben átfogó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gazdasági funkciót lát el, összetett gazdálkodási folyamatokat tervez, irányít,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erőforrásokkal gazdálkodik.</w:t>
      </w:r>
    </w:p>
    <w:p w:rsid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Nemzetközi, multikulturális környezetben is képes hatékony munkavégzésre.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Saját elemzésen alapuló egyéni álláspontot alakít ki és azt vitában is képes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képviselni.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Képes komplex problémák megoldására irányuló stratégiák kialakítására,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megoldás megtervezésére, döntések meghozatalára, gazdasági szereplők számára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szakmai tanácsadásra. Az elemzés és a gyakorlati problémamegoldás során, 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szükséges, interdiszciplináris megközelítést alkalmaz.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lastRenderedPageBreak/>
        <w:t>- Releváns tudással, felkészülten és aktívan vesz részt a társadalmi-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közéletben. Képes a társadalmi problémák felismerésére, megértésére, az új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jelenségek feldolgozására.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Gazdálkodási folyamatokban, projektekben, csoportos feladatmegoldásokban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vesz részt, vezetőként a tevékenységet tervezi, irányítja, szervezi, koordinálja,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értékeli.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Szakterületén szakmai összefoglalókat, elemzéseket készít, előadásokat tart,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szakmai vitákban részt vesz idegen nyelven is.</w:t>
      </w:r>
    </w:p>
    <w:p w:rsid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Az élethosszig tartó tanulás révén az önfejlesztésre, az életpálya-építésre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 xml:space="preserve">vonatkozó egyéni stratégiát épít fel, azt szervezi és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menedzseli</w:t>
      </w:r>
      <w:proofErr w:type="gramStart"/>
      <w:r w:rsidRPr="005608CF">
        <w:rPr>
          <w:rFonts w:ascii="Times New Roman" w:hAnsi="Times New Roman" w:cs="Times New Roman"/>
          <w:sz w:val="24"/>
          <w:szCs w:val="24"/>
        </w:rPr>
        <w:t>.Munkaszervezetében</w:t>
      </w:r>
      <w:proofErr w:type="spellEnd"/>
      <w:proofErr w:type="gramEnd"/>
      <w:r w:rsidRPr="005608CF">
        <w:rPr>
          <w:rFonts w:ascii="Times New Roman" w:hAnsi="Times New Roman" w:cs="Times New Roman"/>
          <w:sz w:val="24"/>
          <w:szCs w:val="24"/>
        </w:rPr>
        <w:t>, vezetőként a munkatársak, beosztottak szakmai fejlődését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tervezi és szervezi.</w:t>
      </w:r>
    </w:p>
    <w:p w:rsidR="00B20C35" w:rsidRPr="00B20C35" w:rsidRDefault="00B20C35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C35">
        <w:rPr>
          <w:rFonts w:ascii="Times New Roman" w:hAnsi="Times New Roman" w:cs="Times New Roman"/>
          <w:b/>
          <w:sz w:val="24"/>
          <w:szCs w:val="24"/>
        </w:rPr>
        <w:t>c) attitűdje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Kritikusan viszonyul saját, illetve a beosztottak munkájához és magatartásához,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innovatív és proaktív magatartást tanúsít a gazdasági problémák kezelésében.</w:t>
      </w:r>
    </w:p>
    <w:p w:rsid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Nyitott és befogadó a gazdaságtudomány és gyakorlat új eredményei iránt.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Kulturált, etikus és tárgyilagos értelmiségi hoz</w:t>
      </w:r>
      <w:r>
        <w:rPr>
          <w:rFonts w:ascii="Times New Roman" w:hAnsi="Times New Roman" w:cs="Times New Roman"/>
          <w:sz w:val="24"/>
          <w:szCs w:val="24"/>
        </w:rPr>
        <w:t xml:space="preserve">záállás </w:t>
      </w:r>
      <w:proofErr w:type="spellStart"/>
      <w:r>
        <w:rPr>
          <w:rFonts w:ascii="Times New Roman" w:hAnsi="Times New Roman" w:cs="Times New Roman"/>
          <w:sz w:val="24"/>
          <w:szCs w:val="24"/>
        </w:rPr>
        <w:t>jellemzi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személyekhez, </w:t>
      </w:r>
      <w:r w:rsidRPr="005608CF">
        <w:rPr>
          <w:rFonts w:ascii="Times New Roman" w:hAnsi="Times New Roman" w:cs="Times New Roman"/>
          <w:sz w:val="24"/>
          <w:szCs w:val="24"/>
        </w:rPr>
        <w:t>illetve a társadalmi problémákhoz való viszonyulása során, munkájában figyel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szélesebb körű társadalmi, ágazati, regionális, nemzeti és európai értékre (ideértve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a társadalmi, szociális és ökológiai, fenntarthatósági szempontokat is). Törekszik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 xml:space="preserve">tudásának és munkakapcsolatainak fejlesztésére, erre munkatársait és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beosztottait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ösztönzi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>, segíti, támogatja.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Kötelességének tartja a hibák kijavítását, munkatársai fejlesztését. Segíti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 xml:space="preserve">munkatársai,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 xml:space="preserve"> személyes szakmai fejlődését.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Érdeklődéssel fordul a kapcsolódó szaktudományok eredményei és megoldásai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felé, nyitott a kapcsolatépítésre.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Elkötelezett a minőségi munkavégzés iránt. Projektben, csoportos feladatvégzés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esetén határozott, konstruktív, együttműködő, kezdeményező, toleráns és befogadó.</w:t>
      </w:r>
    </w:p>
    <w:p w:rsidR="00765534" w:rsidRPr="00765534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Saját szakmai pályájának tervezésében és szervezésében a szakmai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társadalmi tudás és a társadalmi hasznosság gyarapításának igénye motiválja.</w:t>
      </w:r>
    </w:p>
    <w:p w:rsidR="00765534" w:rsidRPr="00765534" w:rsidRDefault="00765534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34">
        <w:rPr>
          <w:rFonts w:ascii="Times New Roman" w:hAnsi="Times New Roman" w:cs="Times New Roman"/>
          <w:b/>
          <w:sz w:val="24"/>
          <w:szCs w:val="24"/>
        </w:rPr>
        <w:t>d) autonómiája és felelőssége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Szervezetpolitikai, stratégiai, irányítási szempontból jelentős területeken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önállóan választja ki és alkalmazza a releváns problémamegoldási módszereket,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önállóan lát el gazdasági elemző, döntés előkészítő, tanácsadói feladatokat.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Önállóan létesít, szervez és irányít nagyobb méretű vállalkozást, vagy nagyobb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szervezetet, szervezeti egységet is.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Felelősséget vállal saját munkájáért, az általa irányított szervezetért,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vállalkozásáért, az alkalmazottakért.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 xml:space="preserve">- Önállóan azonosítja, tervezi és szervezi saját és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beosztottai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 xml:space="preserve"> szakmai és általános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fejlődését, azokért felelősséget vállal és visel.</w:t>
      </w:r>
    </w:p>
    <w:p w:rsidR="00DF670A" w:rsidRPr="00765534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Kialakított szakmai véleményét előre ismert döntési helyzetekben önállóan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képviseli. Új, komplex döntési helyzetekben is felelősséget vállal azok környezeti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és társadalmi hatásaiért.</w:t>
      </w:r>
    </w:p>
    <w:p w:rsidR="006875F9" w:rsidRDefault="006875F9" w:rsidP="006875F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F9" w:rsidRDefault="006875F9" w:rsidP="006875F9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5F9" w:rsidRDefault="006875F9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932" w:rsidRPr="00616932" w:rsidRDefault="00616932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lastRenderedPageBreak/>
        <w:t>9. A mesterképzés jellemzői</w:t>
      </w:r>
    </w:p>
    <w:p w:rsidR="00616932" w:rsidRPr="00616932" w:rsidRDefault="00616932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932">
        <w:rPr>
          <w:rFonts w:ascii="Times New Roman" w:hAnsi="Times New Roman" w:cs="Times New Roman"/>
          <w:b/>
          <w:sz w:val="24"/>
          <w:szCs w:val="24"/>
        </w:rPr>
        <w:t>9.1. Szakmai jellemzők</w:t>
      </w:r>
    </w:p>
    <w:p w:rsidR="00DF670A" w:rsidRPr="00DF670A" w:rsidRDefault="00DF670A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670A">
        <w:rPr>
          <w:rFonts w:ascii="Times New Roman" w:hAnsi="Times New Roman" w:cs="Times New Roman"/>
          <w:sz w:val="24"/>
          <w:szCs w:val="24"/>
        </w:rPr>
        <w:t>9.1.1. A szakképzettséghez vezető tudományágak, szakterületek, amelyekből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70A">
        <w:rPr>
          <w:rFonts w:ascii="Times New Roman" w:hAnsi="Times New Roman" w:cs="Times New Roman"/>
          <w:sz w:val="24"/>
          <w:szCs w:val="24"/>
        </w:rPr>
        <w:t>szak felépül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közgazdasági és módszertani ismeretek kvantitatív módszerek, szervezeti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viselkedés, számvitel, vállalati pénzügyek, marketing, termelésmenedzsment,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emberierőforrás - menedzsment) legalább 25-40 kredit;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gazdaságtani, menedzsment szakmai ismeretek (kvantitatív módszerek,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szervezeti viselkedés, számvitel, vállalati pénzügyek, marketing,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termelésmenedzsment, emberierőforrás-menedzsment, üzleti (vállalati)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gazdaságtan, stratégiai menedzsment, vállalati kommunikáció, üzleti jog,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változásmenedzsment, minőségmenedzsment, projektmenedzsment, döntés-problémamegoldás, nemzetközi pénzügyek, befektetések, információmenedzsment,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kötelezően választható ismeretek) 20-30 kredit.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9.1.2. A választható specializációkat is figyelembe véve a bankügyletek,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egészségügy- menedzsment, a gazdaságpolitika, a határidős és opciós ügyletek,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környezetmenedzsment, a közösségi gazdaságtan, a logisztika, a makrogazdasági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pénzügyek, a nemzetközi (multinacionális) menedzsment, a pszichológia,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technológiamenedzsment, a termelésszervezés, az üzleti etika, a haladó üzleti jog,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üzletpolitika szakterületein szerezhető speciális ismeret.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A választható ismeretek kreditértéke 25-65 kredit.</w:t>
      </w:r>
    </w:p>
    <w:p w:rsidR="005608CF" w:rsidRPr="00BD7C80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7C80">
        <w:rPr>
          <w:rFonts w:ascii="Times New Roman" w:hAnsi="Times New Roman" w:cs="Times New Roman"/>
          <w:b/>
          <w:sz w:val="24"/>
          <w:szCs w:val="24"/>
        </w:rPr>
        <w:t>9.2. A szakmai gyakorlat követelményei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A képzéshez szakmai gyakorlat kapcsolódhat. A szakmai gyakorlat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követelményeit az intézményi tanterv határozza meg.</w:t>
      </w:r>
    </w:p>
    <w:p w:rsidR="005608CF" w:rsidRPr="005608CF" w:rsidRDefault="005608CF" w:rsidP="006875F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C80">
        <w:rPr>
          <w:rFonts w:ascii="Times New Roman" w:hAnsi="Times New Roman" w:cs="Times New Roman"/>
          <w:b/>
          <w:sz w:val="24"/>
          <w:szCs w:val="24"/>
        </w:rPr>
        <w:t>9.3.</w:t>
      </w:r>
      <w:r w:rsidRPr="005608CF">
        <w:rPr>
          <w:rFonts w:ascii="Times New Roman" w:hAnsi="Times New Roman" w:cs="Times New Roman"/>
          <w:sz w:val="24"/>
          <w:szCs w:val="24"/>
        </w:rPr>
        <w:t xml:space="preserve"> A kredit megállapításának alapjául szolgáló ismeretek összevetése alapján a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felsőoktatási intézmény kreditátviteli bizottsága által kért, a tanulmányok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elvégzéséhez szükséges, a korábban megszerzett ismeret, kompetencia az alábbi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területekről: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módszertani ismeretek (matematika, statisztika, informatika);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 xml:space="preserve">- közgazdasági ismeretek (mikro- és </w:t>
      </w:r>
      <w:proofErr w:type="spellStart"/>
      <w:r w:rsidRPr="005608CF">
        <w:rPr>
          <w:rFonts w:ascii="Times New Roman" w:hAnsi="Times New Roman" w:cs="Times New Roman"/>
          <w:sz w:val="24"/>
          <w:szCs w:val="24"/>
        </w:rPr>
        <w:t>makroökonómia</w:t>
      </w:r>
      <w:proofErr w:type="spellEnd"/>
      <w:r w:rsidRPr="005608CF">
        <w:rPr>
          <w:rFonts w:ascii="Times New Roman" w:hAnsi="Times New Roman" w:cs="Times New Roman"/>
          <w:sz w:val="24"/>
          <w:szCs w:val="24"/>
        </w:rPr>
        <w:t>, nemzetközi gazdaságtan,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környezet- gazdaságtan, gazdaságelmélet, gazdaságstatisztika, közgazdaság-elmélettörténet, gazdaságmodellezés, gazdaságpolitika, ágazati és funkcionális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gazdaságtan, közösségi gazdaságtan, világ- és Európa-gazdaságtan, közpolitikai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ismeretek);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üzleti ismeretek (vállalati gazdaságtan, pénzügytan, gazdasági jog,</w:t>
      </w:r>
      <w:r w:rsidR="001A3AF1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döntéselmélet és módszertan, üzleti etika, üzleti kommunikáció)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társadalomtudományi ismeretek (Európai Unió, általános és gazdasági jogi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ismeretek, gazdaságtörténet, szociológia, pszichológia, filozófia);</w:t>
      </w:r>
    </w:p>
    <w:p w:rsidR="005608CF" w:rsidRPr="005608CF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üzleti ismeretek (vállalati gazdaságtan, pénzügytan, gazdasági jog,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döntéselmélet és módszertan, üzleti etika, üzleti kommunikáció)</w:t>
      </w:r>
    </w:p>
    <w:p w:rsidR="005608CF" w:rsidRPr="00616932" w:rsidRDefault="005608CF" w:rsidP="006875F9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608CF">
        <w:rPr>
          <w:rFonts w:ascii="Times New Roman" w:hAnsi="Times New Roman" w:cs="Times New Roman"/>
          <w:sz w:val="24"/>
          <w:szCs w:val="24"/>
        </w:rPr>
        <w:t>- szakmai ismeretek (szervezeti viselkedés, számvitel, vállalati pénzügyek,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marketing, termelésmenedzsment, vezetés és szervezés, kontrolling stratégiai</w:t>
      </w:r>
      <w:r w:rsidR="00BD7C80">
        <w:rPr>
          <w:rFonts w:ascii="Times New Roman" w:hAnsi="Times New Roman" w:cs="Times New Roman"/>
          <w:sz w:val="24"/>
          <w:szCs w:val="24"/>
        </w:rPr>
        <w:t xml:space="preserve"> </w:t>
      </w:r>
      <w:r w:rsidRPr="005608CF">
        <w:rPr>
          <w:rFonts w:ascii="Times New Roman" w:hAnsi="Times New Roman" w:cs="Times New Roman"/>
          <w:sz w:val="24"/>
          <w:szCs w:val="24"/>
        </w:rPr>
        <w:t>tervezés, emberi erőforrás menedzsment).</w:t>
      </w:r>
    </w:p>
    <w:sectPr w:rsidR="005608CF" w:rsidRPr="0061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34"/>
    <w:rsid w:val="001050BB"/>
    <w:rsid w:val="00171277"/>
    <w:rsid w:val="001A3AF1"/>
    <w:rsid w:val="002A7E53"/>
    <w:rsid w:val="002D6EE6"/>
    <w:rsid w:val="00311DB0"/>
    <w:rsid w:val="0031428A"/>
    <w:rsid w:val="00316136"/>
    <w:rsid w:val="003904E8"/>
    <w:rsid w:val="00405BAD"/>
    <w:rsid w:val="00423904"/>
    <w:rsid w:val="00434C6C"/>
    <w:rsid w:val="00444097"/>
    <w:rsid w:val="004A2CEA"/>
    <w:rsid w:val="004E13D3"/>
    <w:rsid w:val="005608CF"/>
    <w:rsid w:val="00616932"/>
    <w:rsid w:val="006875F9"/>
    <w:rsid w:val="00765534"/>
    <w:rsid w:val="007C4649"/>
    <w:rsid w:val="007D2F8D"/>
    <w:rsid w:val="00833F2D"/>
    <w:rsid w:val="009B1CB1"/>
    <w:rsid w:val="00B20C35"/>
    <w:rsid w:val="00BD7C80"/>
    <w:rsid w:val="00C61F7C"/>
    <w:rsid w:val="00D401E5"/>
    <w:rsid w:val="00DD27BE"/>
    <w:rsid w:val="00DF670A"/>
    <w:rsid w:val="00E32800"/>
    <w:rsid w:val="00E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DB0E"/>
  <w15:chartTrackingRefBased/>
  <w15:docId w15:val="{BC851AB2-86FC-428A-9C91-6A7DA3FC7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9425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Rákos Mónika</dc:creator>
  <cp:keywords/>
  <dc:description/>
  <cp:lastModifiedBy>Ombódiné Erdey Zsuzsa Krisztina</cp:lastModifiedBy>
  <cp:revision>3</cp:revision>
  <dcterms:created xsi:type="dcterms:W3CDTF">2024-01-25T17:17:00Z</dcterms:created>
  <dcterms:modified xsi:type="dcterms:W3CDTF">2026-06-24T06:56:00Z</dcterms:modified>
</cp:coreProperties>
</file>