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534" w:rsidRPr="00765534" w:rsidRDefault="0031428A" w:rsidP="00EC35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1428A">
        <w:rPr>
          <w:rFonts w:ascii="Times New Roman" w:hAnsi="Times New Roman" w:cs="Times New Roman"/>
          <w:b/>
          <w:sz w:val="24"/>
          <w:szCs w:val="24"/>
        </w:rPr>
        <w:t>AGRÁRKÖZGAZDÁSZ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7E53" w:rsidRPr="002A7E53">
        <w:rPr>
          <w:rFonts w:ascii="Times New Roman" w:hAnsi="Times New Roman" w:cs="Times New Roman"/>
          <w:b/>
          <w:sz w:val="24"/>
          <w:szCs w:val="24"/>
        </w:rPr>
        <w:t>MESTERKÉPZÉSI SZAK</w:t>
      </w:r>
    </w:p>
    <w:p w:rsidR="00765534" w:rsidRPr="00765534" w:rsidRDefault="000D0473" w:rsidP="004A2C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A mester</w:t>
      </w:r>
      <w:r w:rsidR="00765534" w:rsidRPr="00765534">
        <w:rPr>
          <w:rFonts w:ascii="Times New Roman" w:hAnsi="Times New Roman" w:cs="Times New Roman"/>
          <w:b/>
          <w:sz w:val="24"/>
          <w:szCs w:val="24"/>
        </w:rPr>
        <w:t>képzési szak megnevezése:</w:t>
      </w:r>
      <w:r w:rsidR="00765534" w:rsidRPr="00765534">
        <w:rPr>
          <w:rFonts w:ascii="Times New Roman" w:hAnsi="Times New Roman" w:cs="Times New Roman"/>
          <w:sz w:val="24"/>
          <w:szCs w:val="24"/>
        </w:rPr>
        <w:t xml:space="preserve"> </w:t>
      </w:r>
      <w:r w:rsidR="004A2CEA" w:rsidRPr="004A2CEA">
        <w:rPr>
          <w:rFonts w:ascii="Times New Roman" w:hAnsi="Times New Roman" w:cs="Times New Roman"/>
          <w:sz w:val="24"/>
          <w:szCs w:val="24"/>
        </w:rPr>
        <w:t>agrárközgazdász (</w:t>
      </w:r>
      <w:proofErr w:type="spellStart"/>
      <w:r w:rsidR="004A2CEA" w:rsidRPr="004A2CEA">
        <w:rPr>
          <w:rFonts w:ascii="Times New Roman" w:hAnsi="Times New Roman" w:cs="Times New Roman"/>
          <w:sz w:val="24"/>
          <w:szCs w:val="24"/>
        </w:rPr>
        <w:t>Agricultural</w:t>
      </w:r>
      <w:proofErr w:type="spellEnd"/>
      <w:r w:rsidR="004A2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CEA" w:rsidRPr="004A2CEA">
        <w:rPr>
          <w:rFonts w:ascii="Times New Roman" w:hAnsi="Times New Roman" w:cs="Times New Roman"/>
          <w:sz w:val="24"/>
          <w:szCs w:val="24"/>
        </w:rPr>
        <w:t>Economics</w:t>
      </w:r>
      <w:proofErr w:type="spellEnd"/>
      <w:r w:rsidR="004A2CEA" w:rsidRPr="004A2CEA">
        <w:rPr>
          <w:rFonts w:ascii="Times New Roman" w:hAnsi="Times New Roman" w:cs="Times New Roman"/>
          <w:sz w:val="24"/>
          <w:szCs w:val="24"/>
        </w:rPr>
        <w:t>)</w:t>
      </w:r>
    </w:p>
    <w:p w:rsidR="00765534" w:rsidRPr="00765534" w:rsidRDefault="000D0473" w:rsidP="007655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A mester</w:t>
      </w:r>
      <w:bookmarkStart w:id="0" w:name="_GoBack"/>
      <w:bookmarkEnd w:id="0"/>
      <w:r w:rsidR="00765534" w:rsidRPr="00765534">
        <w:rPr>
          <w:rFonts w:ascii="Times New Roman" w:hAnsi="Times New Roman" w:cs="Times New Roman"/>
          <w:b/>
          <w:sz w:val="24"/>
          <w:szCs w:val="24"/>
        </w:rPr>
        <w:t>képzési szakon szerezhető végzettségi szint és a szakképzettség oklevélben szereplő megjelölése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végzettségi szint: mester- (</w:t>
      </w:r>
      <w:proofErr w:type="spellStart"/>
      <w:r w:rsidRPr="00405BAD">
        <w:rPr>
          <w:rFonts w:ascii="Times New Roman" w:hAnsi="Times New Roman" w:cs="Times New Roman"/>
          <w:sz w:val="24"/>
          <w:szCs w:val="24"/>
        </w:rPr>
        <w:t>magister</w:t>
      </w:r>
      <w:proofErr w:type="spellEnd"/>
      <w:r w:rsidRPr="00405B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5BAD">
        <w:rPr>
          <w:rFonts w:ascii="Times New Roman" w:hAnsi="Times New Roman" w:cs="Times New Roman"/>
          <w:sz w:val="24"/>
          <w:szCs w:val="24"/>
        </w:rPr>
        <w:t>master</w:t>
      </w:r>
      <w:proofErr w:type="spellEnd"/>
      <w:r w:rsidRPr="00405BAD">
        <w:rPr>
          <w:rFonts w:ascii="Times New Roman" w:hAnsi="Times New Roman" w:cs="Times New Roman"/>
          <w:sz w:val="24"/>
          <w:szCs w:val="24"/>
        </w:rPr>
        <w:t xml:space="preserve">; rövidítve: </w:t>
      </w:r>
      <w:proofErr w:type="spellStart"/>
      <w:r w:rsidRPr="00405BAD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Pr="00405BAD">
        <w:rPr>
          <w:rFonts w:ascii="Times New Roman" w:hAnsi="Times New Roman" w:cs="Times New Roman"/>
          <w:sz w:val="24"/>
          <w:szCs w:val="24"/>
        </w:rPr>
        <w:t>-) fokozat</w:t>
      </w:r>
    </w:p>
    <w:p w:rsidR="004A2CEA" w:rsidRPr="004A2CEA" w:rsidRDefault="004A2CEA" w:rsidP="004A2CEA">
      <w:pPr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szakképzettség: okleveles közgazdász agrárközgazdász szakon</w:t>
      </w:r>
    </w:p>
    <w:p w:rsidR="00311DB0" w:rsidRPr="00765534" w:rsidRDefault="004A2CEA" w:rsidP="004A2CEA">
      <w:pPr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 xml:space="preserve">- a szakképzettség angol nyelvű megjelölése: </w:t>
      </w:r>
      <w:proofErr w:type="spellStart"/>
      <w:r w:rsidRPr="004A2CEA">
        <w:rPr>
          <w:rFonts w:ascii="Times New Roman" w:hAnsi="Times New Roman" w:cs="Times New Roman"/>
          <w:sz w:val="24"/>
          <w:szCs w:val="24"/>
        </w:rPr>
        <w:t>Agricultural</w:t>
      </w:r>
      <w:proofErr w:type="spellEnd"/>
      <w:r w:rsidRPr="004A2CEA">
        <w:rPr>
          <w:rFonts w:ascii="Times New Roman" w:hAnsi="Times New Roman" w:cs="Times New Roman"/>
          <w:sz w:val="24"/>
          <w:szCs w:val="24"/>
        </w:rPr>
        <w:t xml:space="preserve"> Economist</w:t>
      </w:r>
    </w:p>
    <w:p w:rsidR="00765534" w:rsidRPr="00765534" w:rsidRDefault="00765534" w:rsidP="00765534">
      <w:pPr>
        <w:jc w:val="both"/>
        <w:rPr>
          <w:rFonts w:ascii="Times New Roman" w:hAnsi="Times New Roman" w:cs="Times New Roman"/>
          <w:sz w:val="24"/>
          <w:szCs w:val="24"/>
        </w:rPr>
      </w:pPr>
      <w:r w:rsidRPr="00765534">
        <w:rPr>
          <w:rFonts w:ascii="Times New Roman" w:hAnsi="Times New Roman" w:cs="Times New Roman"/>
          <w:b/>
          <w:sz w:val="24"/>
          <w:szCs w:val="24"/>
        </w:rPr>
        <w:t>3. Képzési terület:</w:t>
      </w:r>
      <w:r w:rsidRPr="00765534">
        <w:rPr>
          <w:rFonts w:ascii="Times New Roman" w:hAnsi="Times New Roman" w:cs="Times New Roman"/>
          <w:sz w:val="24"/>
          <w:szCs w:val="24"/>
        </w:rPr>
        <w:t xml:space="preserve"> </w:t>
      </w:r>
      <w:r w:rsidR="004A2CEA" w:rsidRPr="004A2CEA">
        <w:rPr>
          <w:rFonts w:ascii="Times New Roman" w:hAnsi="Times New Roman" w:cs="Times New Roman"/>
          <w:sz w:val="24"/>
          <w:szCs w:val="24"/>
        </w:rPr>
        <w:t>gazdaságtudományok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>4. A mesterképzésbe történő belépésnél előzményként elfogadott szakok</w:t>
      </w:r>
    </w:p>
    <w:p w:rsidR="00405BAD" w:rsidRPr="001050BB" w:rsidRDefault="001050BB" w:rsidP="004A2CEA">
      <w:pPr>
        <w:jc w:val="both"/>
        <w:rPr>
          <w:rFonts w:ascii="Times New Roman" w:hAnsi="Times New Roman" w:cs="Times New Roman"/>
          <w:sz w:val="24"/>
          <w:szCs w:val="24"/>
        </w:rPr>
      </w:pPr>
      <w:r w:rsidRPr="001050BB">
        <w:rPr>
          <w:rFonts w:ascii="Times New Roman" w:hAnsi="Times New Roman" w:cs="Times New Roman"/>
          <w:b/>
          <w:sz w:val="24"/>
          <w:szCs w:val="24"/>
        </w:rPr>
        <w:t xml:space="preserve">4.1. Teljes kreditérték beszámításával vehető figyelembe: </w:t>
      </w:r>
      <w:r w:rsidR="004A2CEA" w:rsidRPr="004A2CEA">
        <w:rPr>
          <w:rFonts w:ascii="Times New Roman" w:hAnsi="Times New Roman" w:cs="Times New Roman"/>
          <w:sz w:val="24"/>
          <w:szCs w:val="24"/>
        </w:rPr>
        <w:t>a</w:t>
      </w:r>
      <w:r w:rsidR="004A2CEA">
        <w:rPr>
          <w:rFonts w:ascii="Times New Roman" w:hAnsi="Times New Roman" w:cs="Times New Roman"/>
          <w:sz w:val="24"/>
          <w:szCs w:val="24"/>
        </w:rPr>
        <w:t xml:space="preserve"> </w:t>
      </w:r>
      <w:r w:rsidR="004A2CEA" w:rsidRPr="004A2CEA">
        <w:rPr>
          <w:rFonts w:ascii="Times New Roman" w:hAnsi="Times New Roman" w:cs="Times New Roman"/>
          <w:sz w:val="24"/>
          <w:szCs w:val="24"/>
        </w:rPr>
        <w:t>gazdaságtudományok képzési területről az üzleti alapképzési szak, az</w:t>
      </w:r>
      <w:r w:rsidR="004A2CEA">
        <w:rPr>
          <w:rFonts w:ascii="Times New Roman" w:hAnsi="Times New Roman" w:cs="Times New Roman"/>
          <w:sz w:val="24"/>
          <w:szCs w:val="24"/>
        </w:rPr>
        <w:t xml:space="preserve"> </w:t>
      </w:r>
      <w:r w:rsidR="004A2CEA" w:rsidRPr="004A2CEA">
        <w:rPr>
          <w:rFonts w:ascii="Times New Roman" w:hAnsi="Times New Roman" w:cs="Times New Roman"/>
          <w:sz w:val="24"/>
          <w:szCs w:val="24"/>
        </w:rPr>
        <w:t>agrártudományi képzési területről a gazdasági és vidékfejlesztési agrármérnöki, az</w:t>
      </w:r>
      <w:r w:rsidR="004A2CEA">
        <w:rPr>
          <w:rFonts w:ascii="Times New Roman" w:hAnsi="Times New Roman" w:cs="Times New Roman"/>
          <w:sz w:val="24"/>
          <w:szCs w:val="24"/>
        </w:rPr>
        <w:t xml:space="preserve"> i</w:t>
      </w:r>
      <w:r w:rsidR="004A2CEA" w:rsidRPr="004A2CEA">
        <w:rPr>
          <w:rFonts w:ascii="Times New Roman" w:hAnsi="Times New Roman" w:cs="Times New Roman"/>
          <w:sz w:val="24"/>
          <w:szCs w:val="24"/>
        </w:rPr>
        <w:t>nformatikus és szakigazgatási agrármérnöki, a vidékfejlesztési agrármérnöki</w:t>
      </w:r>
      <w:r w:rsidR="004A2CEA">
        <w:rPr>
          <w:rFonts w:ascii="Times New Roman" w:hAnsi="Times New Roman" w:cs="Times New Roman"/>
          <w:sz w:val="24"/>
          <w:szCs w:val="24"/>
        </w:rPr>
        <w:t xml:space="preserve"> </w:t>
      </w:r>
      <w:r w:rsidR="004A2CEA" w:rsidRPr="004A2CEA">
        <w:rPr>
          <w:rFonts w:ascii="Times New Roman" w:hAnsi="Times New Roman" w:cs="Times New Roman"/>
          <w:sz w:val="24"/>
          <w:szCs w:val="24"/>
        </w:rPr>
        <w:t>alapképzési szak</w:t>
      </w:r>
    </w:p>
    <w:p w:rsidR="00765534" w:rsidRDefault="00405BAD" w:rsidP="0040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4.2. A 9.3. pontban meghatározott kreditek teljesítésével elsősorban számításba vehető: </w:t>
      </w:r>
      <w:r w:rsidR="004A2CEA" w:rsidRPr="004A2CEA">
        <w:rPr>
          <w:rFonts w:ascii="Times New Roman" w:hAnsi="Times New Roman" w:cs="Times New Roman"/>
          <w:sz w:val="24"/>
          <w:szCs w:val="24"/>
        </w:rPr>
        <w:t>az agrártudomány képzési terület további alapképzési szakjai.</w:t>
      </w:r>
    </w:p>
    <w:p w:rsidR="00405BAD" w:rsidRPr="00765534" w:rsidRDefault="00405BAD" w:rsidP="004A2CEA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>4.3. A 9.3. pontban meghatározott kreditek teljesítésével vehetők figyelembe továbbá</w:t>
      </w:r>
      <w:r w:rsidRPr="00405BAD">
        <w:rPr>
          <w:rFonts w:ascii="Times New Roman" w:hAnsi="Times New Roman" w:cs="Times New Roman"/>
          <w:sz w:val="24"/>
          <w:szCs w:val="24"/>
        </w:rPr>
        <w:t xml:space="preserve"> </w:t>
      </w:r>
      <w:r w:rsidR="004A2CEA" w:rsidRPr="004A2CEA">
        <w:rPr>
          <w:rFonts w:ascii="Times New Roman" w:hAnsi="Times New Roman" w:cs="Times New Roman"/>
          <w:sz w:val="24"/>
          <w:szCs w:val="24"/>
        </w:rPr>
        <w:t>azok az alapképzési és mesterképzési szakok, illetve a felsőoktatásról</w:t>
      </w:r>
      <w:r w:rsidR="004A2CEA">
        <w:rPr>
          <w:rFonts w:ascii="Times New Roman" w:hAnsi="Times New Roman" w:cs="Times New Roman"/>
          <w:sz w:val="24"/>
          <w:szCs w:val="24"/>
        </w:rPr>
        <w:t xml:space="preserve"> </w:t>
      </w:r>
      <w:r w:rsidR="004A2CEA" w:rsidRPr="004A2CEA">
        <w:rPr>
          <w:rFonts w:ascii="Times New Roman" w:hAnsi="Times New Roman" w:cs="Times New Roman"/>
          <w:sz w:val="24"/>
          <w:szCs w:val="24"/>
        </w:rPr>
        <w:t>szóló 1993. évi LXXX. törvény szerinti szakok, amelyeket a kredit</w:t>
      </w:r>
      <w:r w:rsidR="004A2CEA">
        <w:rPr>
          <w:rFonts w:ascii="Times New Roman" w:hAnsi="Times New Roman" w:cs="Times New Roman"/>
          <w:sz w:val="24"/>
          <w:szCs w:val="24"/>
        </w:rPr>
        <w:t xml:space="preserve"> </w:t>
      </w:r>
      <w:r w:rsidR="004A2CEA" w:rsidRPr="004A2CEA">
        <w:rPr>
          <w:rFonts w:ascii="Times New Roman" w:hAnsi="Times New Roman" w:cs="Times New Roman"/>
          <w:sz w:val="24"/>
          <w:szCs w:val="24"/>
        </w:rPr>
        <w:t>megállapításának alapjául szolgáló ismeretek összevetése alapján a felsőoktatási</w:t>
      </w:r>
      <w:r w:rsidR="004A2CEA">
        <w:rPr>
          <w:rFonts w:ascii="Times New Roman" w:hAnsi="Times New Roman" w:cs="Times New Roman"/>
          <w:sz w:val="24"/>
          <w:szCs w:val="24"/>
        </w:rPr>
        <w:t xml:space="preserve"> </w:t>
      </w:r>
      <w:r w:rsidR="004A2CEA" w:rsidRPr="004A2CEA">
        <w:rPr>
          <w:rFonts w:ascii="Times New Roman" w:hAnsi="Times New Roman" w:cs="Times New Roman"/>
          <w:sz w:val="24"/>
          <w:szCs w:val="24"/>
        </w:rPr>
        <w:t>intézmény kreditátviteli bizottsága elfogad.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5. A képzési idő félévekben: </w:t>
      </w:r>
      <w:r w:rsidRPr="001050BB">
        <w:rPr>
          <w:rFonts w:ascii="Times New Roman" w:hAnsi="Times New Roman" w:cs="Times New Roman"/>
          <w:sz w:val="24"/>
          <w:szCs w:val="24"/>
        </w:rPr>
        <w:t>4 félév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6. A mesterfokozat megszerzéséhez összegyűjtendő kreditek száma: </w:t>
      </w:r>
      <w:r w:rsidRPr="00405BAD">
        <w:rPr>
          <w:rFonts w:ascii="Times New Roman" w:hAnsi="Times New Roman" w:cs="Times New Roman"/>
          <w:sz w:val="24"/>
          <w:szCs w:val="24"/>
        </w:rPr>
        <w:t>120 kredit</w:t>
      </w:r>
    </w:p>
    <w:p w:rsidR="004A2CEA" w:rsidRPr="004A2CEA" w:rsidRDefault="00405BAD" w:rsidP="004A2CEA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</w:t>
      </w:r>
      <w:r w:rsidR="004A2CEA" w:rsidRPr="004A2CEA">
        <w:rPr>
          <w:rFonts w:ascii="Times New Roman" w:hAnsi="Times New Roman" w:cs="Times New Roman"/>
          <w:sz w:val="24"/>
          <w:szCs w:val="24"/>
        </w:rPr>
        <w:t>a szak orientációja: kiegyensúlyozott (40-60 százalék)</w:t>
      </w:r>
    </w:p>
    <w:p w:rsidR="004A2CEA" w:rsidRPr="004A2CEA" w:rsidRDefault="004A2CEA" w:rsidP="004A2CEA">
      <w:pPr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a diplomamunka készítéséhez rendelt kreditérték: 15 kredit</w:t>
      </w:r>
    </w:p>
    <w:p w:rsidR="00405BAD" w:rsidRPr="00405BAD" w:rsidRDefault="004A2CEA" w:rsidP="004A2CEA">
      <w:pPr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a szabadon választható tantárgyakhoz rendelhető minimális kreditérték: 6 kredi</w:t>
      </w:r>
      <w:r>
        <w:rPr>
          <w:rFonts w:ascii="Times New Roman" w:hAnsi="Times New Roman" w:cs="Times New Roman"/>
          <w:sz w:val="24"/>
          <w:szCs w:val="24"/>
        </w:rPr>
        <w:t>t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>7. A szakképzettség képzési területek egységes osztályozási rendszere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b/>
          <w:sz w:val="24"/>
          <w:szCs w:val="24"/>
        </w:rPr>
        <w:t xml:space="preserve">szerinti tanulmányi területi besorolása: </w:t>
      </w:r>
      <w:r w:rsidR="004A2CEA" w:rsidRPr="004A2CEA">
        <w:rPr>
          <w:rFonts w:ascii="Times New Roman" w:hAnsi="Times New Roman" w:cs="Times New Roman"/>
          <w:sz w:val="24"/>
          <w:szCs w:val="24"/>
        </w:rPr>
        <w:t>345/0413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8. A mesterképzési </w:t>
      </w:r>
      <w:proofErr w:type="gramStart"/>
      <w:r w:rsidRPr="00405BAD">
        <w:rPr>
          <w:rFonts w:ascii="Times New Roman" w:hAnsi="Times New Roman" w:cs="Times New Roman"/>
          <w:b/>
          <w:sz w:val="24"/>
          <w:szCs w:val="24"/>
        </w:rPr>
        <w:t>szak képzési</w:t>
      </w:r>
      <w:proofErr w:type="gramEnd"/>
      <w:r w:rsidRPr="00405BAD">
        <w:rPr>
          <w:rFonts w:ascii="Times New Roman" w:hAnsi="Times New Roman" w:cs="Times New Roman"/>
          <w:b/>
          <w:sz w:val="24"/>
          <w:szCs w:val="24"/>
        </w:rPr>
        <w:t xml:space="preserve"> célja és a szakmai kompetenciák</w:t>
      </w:r>
    </w:p>
    <w:p w:rsidR="00405BAD" w:rsidRPr="00405BAD" w:rsidRDefault="004A2CEA" w:rsidP="004A2CEA">
      <w:pPr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A képzés célja agrárközgazdászok képzése, akik képesek a hazai és nemzetközi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élelmiszergazdaság területén elsősorban kis- és középvállalkozások alapítására,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működtetésére. Képesek a gazdálkodás átfogó elemzésére, komplex fejlesztési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 xml:space="preserve">feladatok megoldására, valamint - az ágazati sajátosságok figyelembevételével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A2CEA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kapcsolódó pénzügyi folyamatok irányítására, elemzésére és kereskedelmi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tevékenység menedzselésére. A gyakorlati tapasztalatok megszerzését követően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alkalmasak lesznek a hazai és nemzetközi élelmiszergazdaság különböző területein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közép- és felsővezetői feladatok ellátására. Felkészültek tanulmányaik doktori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képzésben történő folytatására.</w:t>
      </w:r>
    </w:p>
    <w:p w:rsidR="005D787A" w:rsidRDefault="005D787A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lastRenderedPageBreak/>
        <w:t>8.1. Az elsajátítandó szakmai kompetenciák</w:t>
      </w:r>
    </w:p>
    <w:p w:rsidR="00765534" w:rsidRPr="00765534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8.1.1. </w:t>
      </w:r>
      <w:r w:rsidR="004A2CEA" w:rsidRPr="004A2CEA">
        <w:rPr>
          <w:rFonts w:ascii="Times New Roman" w:hAnsi="Times New Roman" w:cs="Times New Roman"/>
          <w:b/>
          <w:sz w:val="24"/>
          <w:szCs w:val="24"/>
        </w:rPr>
        <w:t>Az agrárközgazdász szakon a közgazdász</w:t>
      </w:r>
    </w:p>
    <w:p w:rsidR="00765534" w:rsidRPr="00765534" w:rsidRDefault="00765534" w:rsidP="00765534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65534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765534">
        <w:rPr>
          <w:rFonts w:ascii="Times New Roman" w:hAnsi="Times New Roman" w:cs="Times New Roman"/>
          <w:b/>
          <w:sz w:val="24"/>
          <w:szCs w:val="24"/>
        </w:rPr>
        <w:t>) tudása</w:t>
      </w:r>
    </w:p>
    <w:p w:rsidR="004A2CEA" w:rsidRPr="004A2CEA" w:rsidRDefault="004A2CEA" w:rsidP="004A2CEA">
      <w:pPr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Részletekbe menően elsajátította a gazdaságtudomány, illetve a gazdaság,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agrárium mikro és makro szerveződési szintjeinek fogalmait, törvényszerűségeit,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folyamatait és összefüggéseit, továbbá ismeri a kapcsolódó szakterületek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terminológiáját. Jól ismeri az agrárökonómia szakszókincsét, az írott és beszélt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nyelvi kommunikáció sajátosságait.</w:t>
      </w:r>
    </w:p>
    <w:p w:rsidR="004A2CEA" w:rsidRPr="004A2CEA" w:rsidRDefault="004A2CEA" w:rsidP="004A2CEA">
      <w:pPr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Érti a gazdálkodó szervezetek struktúráját, működését és hazai, illetve nemzeti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határokon túlnyúló kapcsolatrendszerét, információs és motivációs tényezőit,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különös tekintettel az intézményi környezetre. Ismeri az élelmiszergazdaság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általános és specifikus jellemzőit, határait, legfontosabb fejlődési irányait,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agrárium kapcsolódását a közgazdasági és üzleti szférához.</w:t>
      </w:r>
    </w:p>
    <w:p w:rsidR="004A2CEA" w:rsidRPr="004A2CEA" w:rsidRDefault="004A2CEA" w:rsidP="004A2CEA">
      <w:pPr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Tisztában van az agrárüzleti szektor működésének és fejlődésének, ügyviteli,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számviteli és pénzügyi hátterével. Átfogóan ismeri az agráriumban használt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fontosabb agrárinformatikai eszközöket, ügyviteli, tervezési, elemzési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telepirányítási szoftvereket.</w:t>
      </w:r>
    </w:p>
    <w:p w:rsidR="004A2CEA" w:rsidRPr="004A2CEA" w:rsidRDefault="004A2CEA" w:rsidP="004A2CEA">
      <w:pPr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Ismeri az európai integrációs folyamatot és az Európai Uniónak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tevékenységéhez kapcsolódó szakpolitikáit, különös tekintettel a Közös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Agrárpolitikára (KAP), és tisztában van a hazai és európai uniós finanszírozású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támogatások rendszerével. Átfogóan ismeri az élelmiszergazdasághoz kapcsolódó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hazai és európai uniós jogi szabályozást.</w:t>
      </w:r>
    </w:p>
    <w:p w:rsidR="004A2CEA" w:rsidRPr="004A2CEA" w:rsidRDefault="004A2CEA" w:rsidP="004A2CEA">
      <w:pPr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 xml:space="preserve">- Ismeri az </w:t>
      </w:r>
      <w:proofErr w:type="gramStart"/>
      <w:r w:rsidRPr="004A2CEA">
        <w:rPr>
          <w:rFonts w:ascii="Times New Roman" w:hAnsi="Times New Roman" w:cs="Times New Roman"/>
          <w:sz w:val="24"/>
          <w:szCs w:val="24"/>
        </w:rPr>
        <w:t>agrár</w:t>
      </w:r>
      <w:proofErr w:type="gramEnd"/>
      <w:r w:rsidRPr="004A2CEA">
        <w:rPr>
          <w:rFonts w:ascii="Times New Roman" w:hAnsi="Times New Roman" w:cs="Times New Roman"/>
          <w:sz w:val="24"/>
          <w:szCs w:val="24"/>
        </w:rPr>
        <w:t xml:space="preserve"> és élelmiszeripari vállalkozások, egyéb gazdálkodó szervezetek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által menedzselt projektek tervezési és vezetési szabályait, szakmai és etikai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normáit. Rendelkezik azzal a tudással, amely szükséges ahhoz, hogy egyénileg,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illetve team munkában projektterveket, illetve európai uniós és hazai finanszírozású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pályázatokat elkészítsen.</w:t>
      </w:r>
    </w:p>
    <w:p w:rsidR="004A2CEA" w:rsidRPr="004A2CEA" w:rsidRDefault="004A2CEA" w:rsidP="004A2CEA">
      <w:pPr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Ismeri és érti a hazai élelmiszergazdaság működéshez kapcsolódó hazai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európai uniós szakigazgatás rendszerét, valamint a szakterületén lejátszódó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folyamatokat (az agrárgazdálkodás biológiai, műszaki, logisztikai, kereskedelmi,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élelmiszerlánc-biztonsági, jogszabályi feltételrendszerét, társadalmi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beágyazottságát), a köztük lévő összefüggéseket.</w:t>
      </w:r>
    </w:p>
    <w:p w:rsidR="004A2CEA" w:rsidRPr="004A2CEA" w:rsidRDefault="004A2CEA" w:rsidP="004A2CEA">
      <w:pPr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Ismeri a vidék- és területfejlesztés működésének sajátosságait (a mezőgazdaság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vidékfenntartó és vidékfejlesztő szerepét) és a sajátosságok okait. Ismeri az emberi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jólét és az agrárágazat kapcsolatát, az agrárágazat kulturális relációit, kultúrákon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átívelő szerepét és hagyományait. Ismeri a vidékgazdaság, a társadalom és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agrárágazat viszonyát, a közösségfejlesztés társadalmi szükségességét,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kapcsolódó környezetpolitikai összefüggéseket.</w:t>
      </w:r>
    </w:p>
    <w:p w:rsidR="004A2CEA" w:rsidRPr="004A2CEA" w:rsidRDefault="004A2CEA" w:rsidP="004A2CEA">
      <w:pPr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Tisztában van a tájhasznosítási, az ökológiai és az integrált termelési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technológiákkal, különös tekintettel a precíziós gazdálkodásra. Ismeri a gaz</w:t>
      </w:r>
      <w:r>
        <w:rPr>
          <w:rFonts w:ascii="Times New Roman" w:hAnsi="Times New Roman" w:cs="Times New Roman"/>
          <w:sz w:val="24"/>
          <w:szCs w:val="24"/>
        </w:rPr>
        <w:t xml:space="preserve">dasági, </w:t>
      </w:r>
      <w:r w:rsidRPr="004A2CEA">
        <w:rPr>
          <w:rFonts w:ascii="Times New Roman" w:hAnsi="Times New Roman" w:cs="Times New Roman"/>
          <w:sz w:val="24"/>
          <w:szCs w:val="24"/>
        </w:rPr>
        <w:t>társadalmi, ökológiai értelemben vett fenntartható élelmiszergazdaságban</w:t>
      </w:r>
      <w:r w:rsidR="005D787A"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megvalósuló innovatív fejlesztések megvalósíthatóságának szakmai és pénzügyi</w:t>
      </w:r>
      <w:r w:rsidR="005D787A"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feltételrendszerét és alapelveit. Ismeri a fejlesztések, beruházások</w:t>
      </w:r>
      <w:r w:rsidR="005D787A"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megvalósításához szükséges finanszírozási források értékelését és pénzügyi</w:t>
      </w:r>
      <w:r w:rsidR="005D787A"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megtérülési elemzések módszertanát.</w:t>
      </w:r>
    </w:p>
    <w:p w:rsidR="004A2CEA" w:rsidRPr="004A2CEA" w:rsidRDefault="004A2CEA" w:rsidP="004A2CEA">
      <w:pPr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lastRenderedPageBreak/>
        <w:t>- Ismeri a problémafelismerés, -megfogalmazás és -megoldás,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 xml:space="preserve">információgyűjtés és -feldolgozás korszerű, elméletileg is igényes matematikai-statisztikai, </w:t>
      </w:r>
      <w:proofErr w:type="spellStart"/>
      <w:r w:rsidRPr="004A2CEA">
        <w:rPr>
          <w:rFonts w:ascii="Times New Roman" w:hAnsi="Times New Roman" w:cs="Times New Roman"/>
          <w:sz w:val="24"/>
          <w:szCs w:val="24"/>
        </w:rPr>
        <w:t>ökonometriai</w:t>
      </w:r>
      <w:proofErr w:type="spellEnd"/>
      <w:r w:rsidRPr="004A2CEA">
        <w:rPr>
          <w:rFonts w:ascii="Times New Roman" w:hAnsi="Times New Roman" w:cs="Times New Roman"/>
          <w:sz w:val="24"/>
          <w:szCs w:val="24"/>
        </w:rPr>
        <w:t>, modellezési módszereit, valamint azok korlátait is.</w:t>
      </w:r>
    </w:p>
    <w:p w:rsidR="004A2CEA" w:rsidRPr="004A2CEA" w:rsidRDefault="004A2CEA" w:rsidP="004A2CEA">
      <w:pPr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Ismeri és használja az agrárökonómiai kutatások kvantitatív és kvalitatív elemzési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és szoftvertámogatású módszereit. Ismeri az agrárökonómia sajátos kutatási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módszereit, absztrakciós technikáit, az elvi kérdések gyakorlati vonatkozásainak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kidolgozási módjait, a részterületek tervezésének, mérésének és elemzésének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módszereit. Rendelkezik azon ismeretek körével, melyek szükségesek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gazdálkodástudományi képzési területen folyó doktori képzésbe való belépéshez.</w:t>
      </w:r>
    </w:p>
    <w:p w:rsidR="004A2CEA" w:rsidRPr="004A2CEA" w:rsidRDefault="004A2CEA" w:rsidP="004A2CEA">
      <w:pPr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Ismeri az agráripari termelés területén elindult technológiai forradalom (Ipar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4.0.) lényegét, eszközrendszerét (</w:t>
      </w:r>
      <w:proofErr w:type="spellStart"/>
      <w:r w:rsidRPr="004A2CEA">
        <w:rPr>
          <w:rFonts w:ascii="Times New Roman" w:hAnsi="Times New Roman" w:cs="Times New Roman"/>
          <w:sz w:val="24"/>
          <w:szCs w:val="24"/>
        </w:rPr>
        <w:t>kiber</w:t>
      </w:r>
      <w:proofErr w:type="spellEnd"/>
      <w:r w:rsidRPr="004A2CEA">
        <w:rPr>
          <w:rFonts w:ascii="Times New Roman" w:hAnsi="Times New Roman" w:cs="Times New Roman"/>
          <w:sz w:val="24"/>
          <w:szCs w:val="24"/>
        </w:rPr>
        <w:t xml:space="preserve">-fizikai gyártórendszerek; robotika, </w:t>
      </w:r>
      <w:proofErr w:type="spellStart"/>
      <w:r w:rsidRPr="004A2CEA">
        <w:rPr>
          <w:rFonts w:ascii="Times New Roman" w:hAnsi="Times New Roman" w:cs="Times New Roman"/>
          <w:sz w:val="24"/>
          <w:szCs w:val="24"/>
        </w:rPr>
        <w:t>IoT</w:t>
      </w:r>
      <w:proofErr w:type="spellEnd"/>
      <w:r w:rsidRPr="004A2CEA">
        <w:rPr>
          <w:rFonts w:ascii="Times New Roman" w:hAnsi="Times New Roman" w:cs="Times New Roman"/>
          <w:sz w:val="24"/>
          <w:szCs w:val="24"/>
        </w:rPr>
        <w:t>; AI;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autonóm, önszerveződő termelési erőforrások; intelligens információs rendszer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valós idejű kommunikáció) és vívmányait.</w:t>
      </w:r>
    </w:p>
    <w:p w:rsidR="00405BAD" w:rsidRPr="00765534" w:rsidRDefault="004A2CEA" w:rsidP="004A2CEA">
      <w:pPr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 xml:space="preserve">- Tisztában van a </w:t>
      </w:r>
      <w:proofErr w:type="spellStart"/>
      <w:r w:rsidRPr="004A2CEA">
        <w:rPr>
          <w:rFonts w:ascii="Times New Roman" w:hAnsi="Times New Roman" w:cs="Times New Roman"/>
          <w:sz w:val="24"/>
          <w:szCs w:val="24"/>
        </w:rPr>
        <w:t>digitalizáció</w:t>
      </w:r>
      <w:proofErr w:type="spellEnd"/>
      <w:r w:rsidRPr="004A2CEA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Pr="004A2CEA">
        <w:rPr>
          <w:rFonts w:ascii="Times New Roman" w:hAnsi="Times New Roman" w:cs="Times New Roman"/>
          <w:sz w:val="24"/>
          <w:szCs w:val="24"/>
        </w:rPr>
        <w:t>automatizáció</w:t>
      </w:r>
      <w:proofErr w:type="spellEnd"/>
      <w:r w:rsidRPr="004A2CEA">
        <w:rPr>
          <w:rFonts w:ascii="Times New Roman" w:hAnsi="Times New Roman" w:cs="Times New Roman"/>
          <w:sz w:val="24"/>
          <w:szCs w:val="24"/>
        </w:rPr>
        <w:t xml:space="preserve"> munkaerőpiaci hatásaival, azok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széleskörű elterjedésének pozitív és negatív következményeivel, továbbá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értelmezni tudja ezek potenciális lehetőségeit és hatásait a gyártásban, a beszerzési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láncokban, a logisztikai és termelési folyamatok szervezésében.</w:t>
      </w:r>
    </w:p>
    <w:p w:rsidR="00765534" w:rsidRPr="00765534" w:rsidRDefault="00765534" w:rsidP="007655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534">
        <w:rPr>
          <w:rFonts w:ascii="Times New Roman" w:hAnsi="Times New Roman" w:cs="Times New Roman"/>
          <w:b/>
          <w:sz w:val="24"/>
          <w:szCs w:val="24"/>
        </w:rPr>
        <w:t>b) képességei</w:t>
      </w:r>
    </w:p>
    <w:p w:rsidR="004A2CEA" w:rsidRPr="004A2CEA" w:rsidRDefault="004A2CEA" w:rsidP="004A2CEA">
      <w:pPr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A gyakorlati tudás, tapasztalatok megszerzését követően, képes kis-, közepes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nagyméretű agrárvállalkozások, egyes szervezeti egységeinek vezetésére.</w:t>
      </w:r>
    </w:p>
    <w:p w:rsidR="004A2CEA" w:rsidRPr="004A2CEA" w:rsidRDefault="004A2CEA" w:rsidP="004A2CEA">
      <w:pPr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Gazdálkodó szervezetekben átfogó gazdasági funkciót lát el, összetett gazdálkodási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folyamatokat tervez, irányít, az erőforrásokkal gazdálkodik. A tanult ismeretek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megszerzett tapasztalatok birtokában képes saját, az agráriumban érdekelt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vállalkozás irányítására és működtetésére is. Munkája során együttműködik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kapcsolódó szakterületek érintettjeivel.</w:t>
      </w:r>
    </w:p>
    <w:p w:rsidR="00423904" w:rsidRDefault="004A2CEA" w:rsidP="004A2CEA">
      <w:pPr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Képes az agráriumban a termelési folyamatok megszervezésére, ellenőrzésére,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elemzésére és értékelésére, továbbá pénzintézeteknél, vállalatoknál pénzügyi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elemzői, döntés-előkészítői és döntéshozatali feladatok ellátására. Nemzetközi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környezetben is képes hatékony munkavégzésre.</w:t>
      </w:r>
    </w:p>
    <w:p w:rsidR="004A2CEA" w:rsidRPr="004A2CEA" w:rsidRDefault="004A2CEA" w:rsidP="004A2CEA">
      <w:pPr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Képes gazdálkodási folyamatokban, projektekben, csoportos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feladatmegoldásokban vezetőként a tevékenységet tervezni, irányítani, szervezni,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koordinálni és értékelni. Képes az élelmiszergazdaság területén innovációs,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tervezési, fejlesztési és kutatási feladatok elvégzésére és irányítására, továbbá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kutatási eredmények gyakorlatban történő hasznosításának menedzselésére.</w:t>
      </w:r>
    </w:p>
    <w:p w:rsidR="004A2CEA" w:rsidRPr="004A2CEA" w:rsidRDefault="004A2CEA" w:rsidP="004A2CEA">
      <w:pPr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Képes az élelmiszergazdaságban érdekelt vállalkozások alapításával,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működtetésével, megszüntetésével kapcsolatos elemző, döntés-előkészítő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döntéshozatali tevékenységek magas színvonalú ellátására. Önállóan és csapatban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dolgozva részt tud venni üzleti, operatív, taktikai és stratégiai tervek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kidolgozásában és megvalósításában. Képes az agrárium működéséhez kapcsolódó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korszerű informatikai eszközök/szoftverek alkalmazására, használatára, szakszerű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és hatékony szóbeli és írásbeli kommunikációra magyar és legalább egy idegen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nyelven.</w:t>
      </w:r>
    </w:p>
    <w:p w:rsidR="004A2CEA" w:rsidRPr="004A2CEA" w:rsidRDefault="004A2CEA" w:rsidP="004A2CEA">
      <w:pPr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lastRenderedPageBreak/>
        <w:t>- Sokoldalú, interdiszciplináris megközelítéssel azonosít speciális szakmai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problémákat, feltárja és megfogalmazza az azok megoldásához szükséges részletes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elméleti és gyakorlati hátteret. Képes felismerni egy-egy gazdasági intézkedés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környezetre gyakorolt negatív vagy pozitív hatásait.</w:t>
      </w:r>
    </w:p>
    <w:p w:rsidR="004A2CEA" w:rsidRPr="004A2CEA" w:rsidRDefault="004A2CEA" w:rsidP="004A2CEA">
      <w:pPr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Képes komplex módon elemezni egy meghatározott vidéki térség problémáit,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lehetőségeit és képes tanácsot adni a fejlesztés lehetséges irányairól, aktívan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bekapcsolódva a területi tervezési feladatok ellátásába. Képes mérlegelni az adott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vállalati, intézményi vagy közösségi projektek hatásait a vidék gazdasági,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 xml:space="preserve">társadalmi és természeti környezetére vonatkozóan. Alkalmas az </w:t>
      </w:r>
      <w:proofErr w:type="spellStart"/>
      <w:r w:rsidRPr="004A2CEA">
        <w:rPr>
          <w:rFonts w:ascii="Times New Roman" w:hAnsi="Times New Roman" w:cs="Times New Roman"/>
          <w:sz w:val="24"/>
          <w:szCs w:val="24"/>
        </w:rPr>
        <w:t>agrobiznisz</w:t>
      </w:r>
      <w:proofErr w:type="spellEnd"/>
      <w:r w:rsidRPr="004A2CEA">
        <w:rPr>
          <w:rFonts w:ascii="Times New Roman" w:hAnsi="Times New Roman" w:cs="Times New Roman"/>
          <w:sz w:val="24"/>
          <w:szCs w:val="24"/>
        </w:rPr>
        <w:t xml:space="preserve"> egyes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területei által érintett vidéki területeken élő emberek életfeltételeinek javítására,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rendelkezésre álló források integrálására, a lokális gazdaság fejlesztésére és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fenntartható fejlődés megteremtésére.</w:t>
      </w:r>
    </w:p>
    <w:p w:rsidR="004A2CEA" w:rsidRPr="004A2CEA" w:rsidRDefault="004A2CEA" w:rsidP="004A2CEA">
      <w:pPr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Önálló új következtetéseket, eredeti gondolatokat és megoldási módokat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fogalmaz meg, képes az igényes elemzési, modellezési módszerek alkalmazására.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Magas szinten használja az agrárökonómia ismeretközvetítési technikáit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dolgozza fel a magyar és idegen nyelvű publikációs forrásait. Rendelkezik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hatékony információkutatás, -feldolgozás ismereteivel. Az agrárökonómia egyes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résztémáiról önálló, szaktudományos formájú összefoglalókat, elemzéseket készít.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Képes menedzselni a kutatási eredmények gyakorlati alkalmazását.</w:t>
      </w:r>
    </w:p>
    <w:p w:rsidR="004A2CEA" w:rsidRPr="004A2CEA" w:rsidRDefault="004A2CEA" w:rsidP="004A2CEA">
      <w:pPr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Rendelkezik az élelmiszergazdaság vonatkozásában a szakmaspecifikus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digitális készségekkel és kompetenciákkal. Önállóan és biztonságosan használja az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4A2CEA">
        <w:rPr>
          <w:rFonts w:ascii="Times New Roman" w:hAnsi="Times New Roman" w:cs="Times New Roman"/>
          <w:sz w:val="24"/>
          <w:szCs w:val="24"/>
        </w:rPr>
        <w:t>nternetet, tud szelektálni az ott található tartalmak között, jellemző rá a tudatos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médiahasználat. Tanulmányai során hatékonyan alkalmazni tudja a digitális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technológiákat és technikákat.</w:t>
      </w:r>
    </w:p>
    <w:p w:rsidR="004A2CEA" w:rsidRPr="00B20C35" w:rsidRDefault="004A2CEA" w:rsidP="004A2CEA">
      <w:pPr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Rendelkezik az egészségfejlesztési, fenntartható fejlődési alapismeretekkel,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melyek magukban foglalják a környezet-, baleset-, munka- és fogyasztóvédelem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alapismereteit is.</w:t>
      </w:r>
    </w:p>
    <w:p w:rsidR="00B20C35" w:rsidRPr="00B20C35" w:rsidRDefault="00B20C35" w:rsidP="00B20C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C35">
        <w:rPr>
          <w:rFonts w:ascii="Times New Roman" w:hAnsi="Times New Roman" w:cs="Times New Roman"/>
          <w:b/>
          <w:sz w:val="24"/>
          <w:szCs w:val="24"/>
        </w:rPr>
        <w:t>c) attitűdje</w:t>
      </w:r>
    </w:p>
    <w:p w:rsidR="004A2CEA" w:rsidRPr="004A2CEA" w:rsidRDefault="004A2CEA" w:rsidP="004A2CEA">
      <w:pPr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Szakmai kérdésekben kreativitás; jó problémafelismerő és -megoldó képesség;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elemző és szintetizáló képesség; a fenntarthatóság elve melletti elkötelezettség; jó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kommunikációs és együttműködési képesség; szakmai felelősségtudat; szakmai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 xml:space="preserve">továbbképzés iránti igény </w:t>
      </w:r>
      <w:proofErr w:type="spellStart"/>
      <w:r w:rsidRPr="004A2CEA">
        <w:rPr>
          <w:rFonts w:ascii="Times New Roman" w:hAnsi="Times New Roman" w:cs="Times New Roman"/>
          <w:sz w:val="24"/>
          <w:szCs w:val="24"/>
        </w:rPr>
        <w:t>jellemzi</w:t>
      </w:r>
      <w:proofErr w:type="spellEnd"/>
      <w:r w:rsidRPr="004A2CEA">
        <w:rPr>
          <w:rFonts w:ascii="Times New Roman" w:hAnsi="Times New Roman" w:cs="Times New Roman"/>
          <w:sz w:val="24"/>
          <w:szCs w:val="24"/>
        </w:rPr>
        <w:t xml:space="preserve"> és vezetői készségek.</w:t>
      </w:r>
    </w:p>
    <w:p w:rsidR="004A2CEA" w:rsidRPr="004A2CEA" w:rsidRDefault="004A2CEA" w:rsidP="004A2CEA">
      <w:pPr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Fejlett szakmai identitással, hivatástudattal rendelkezik, melyet a szakmai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szélesebb társadalmi közösség felé is vállal. Kulturált, etikus és tárgyilagos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 xml:space="preserve">értelmiségi hozzáállás </w:t>
      </w:r>
      <w:proofErr w:type="spellStart"/>
      <w:r w:rsidRPr="004A2CEA">
        <w:rPr>
          <w:rFonts w:ascii="Times New Roman" w:hAnsi="Times New Roman" w:cs="Times New Roman"/>
          <w:sz w:val="24"/>
          <w:szCs w:val="24"/>
        </w:rPr>
        <w:t>jellemzi</w:t>
      </w:r>
      <w:proofErr w:type="spellEnd"/>
      <w:r w:rsidRPr="004A2CEA">
        <w:rPr>
          <w:rFonts w:ascii="Times New Roman" w:hAnsi="Times New Roman" w:cs="Times New Roman"/>
          <w:sz w:val="24"/>
          <w:szCs w:val="24"/>
        </w:rPr>
        <w:t xml:space="preserve"> a személyekhez, illetve a társadalmi problémákhoz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való viszonyulása során, munkájában figyel a szélesebb körű társadalmi, ágazati,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regionális, nemzeti és európai értékekre. Az élelmiszergazdaság legfontosabb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problémái kapcsán átlátja és képviseli az azokat meghatározó aktív állampolgári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műveltségi elemeket.</w:t>
      </w:r>
    </w:p>
    <w:p w:rsidR="004A2CEA" w:rsidRPr="004A2CEA" w:rsidRDefault="004A2CEA" w:rsidP="004A2CEA">
      <w:pPr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Kritikusan viszonyul saját, illetve a beosztottak munkájához és magatartásához,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innovatív és proaktív magatartást tanúsít a gazdasági problémák kezelésében.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Törekszik tudásának és munkakapcsolatainak fejlesztésére, erre munkatársait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CEA">
        <w:rPr>
          <w:rFonts w:ascii="Times New Roman" w:hAnsi="Times New Roman" w:cs="Times New Roman"/>
          <w:sz w:val="24"/>
          <w:szCs w:val="24"/>
        </w:rPr>
        <w:t>beosztottait</w:t>
      </w:r>
      <w:proofErr w:type="spellEnd"/>
      <w:r w:rsidRPr="004A2CEA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4A2CEA">
        <w:rPr>
          <w:rFonts w:ascii="Times New Roman" w:hAnsi="Times New Roman" w:cs="Times New Roman"/>
          <w:sz w:val="24"/>
          <w:szCs w:val="24"/>
        </w:rPr>
        <w:t>ösztönzi</w:t>
      </w:r>
      <w:proofErr w:type="spellEnd"/>
      <w:r w:rsidRPr="004A2CEA">
        <w:rPr>
          <w:rFonts w:ascii="Times New Roman" w:hAnsi="Times New Roman" w:cs="Times New Roman"/>
          <w:sz w:val="24"/>
          <w:szCs w:val="24"/>
        </w:rPr>
        <w:t>, segíti és támogatja.</w:t>
      </w:r>
    </w:p>
    <w:p w:rsidR="004A2CEA" w:rsidRPr="004A2CEA" w:rsidRDefault="004A2CEA" w:rsidP="004A2CEA">
      <w:pPr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Nyitott és befogadó az agrárium és a gazdaságtudomány, valamint a termelési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gyakorlat új eredményei iránt, továbbá azonosul a tudományos kutatás etikai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szabályaival és normarendszerével. Nyitott mások eltérő véleményére, ha azok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szakmai indokokkal kellően alátámasztottak és hitelesen közvetíti szakmája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összefoglaló és részletezett problémaköreit.</w:t>
      </w:r>
    </w:p>
    <w:p w:rsidR="00765534" w:rsidRPr="00765534" w:rsidRDefault="004A2CEA" w:rsidP="004A2CEA">
      <w:pPr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lastRenderedPageBreak/>
        <w:t>- Azonosul az élethosszig tartó tanulás koncepciójával, törekszik arra, hogy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szakterülete legújabb eredményeit saját fejlődésének szolgálatába állítsa. Magáévá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teszi azt az elvet, hogy a folyamatos szakmai szocializáció és a személyes tanulás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közjó szolgálatában áll.</w:t>
      </w:r>
    </w:p>
    <w:p w:rsidR="00765534" w:rsidRPr="00765534" w:rsidRDefault="00765534" w:rsidP="007655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534">
        <w:rPr>
          <w:rFonts w:ascii="Times New Roman" w:hAnsi="Times New Roman" w:cs="Times New Roman"/>
          <w:b/>
          <w:sz w:val="24"/>
          <w:szCs w:val="24"/>
        </w:rPr>
        <w:t>d) autonómiája és felelőssége</w:t>
      </w:r>
    </w:p>
    <w:p w:rsidR="004A2CEA" w:rsidRPr="004A2CEA" w:rsidRDefault="004A2CEA" w:rsidP="004A2CEA">
      <w:pPr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Jelentős mértékű önállósággal végzi az átfogó és speciális agrár-közgazdasági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 xml:space="preserve">kérdések </w:t>
      </w:r>
      <w:proofErr w:type="spellStart"/>
      <w:r w:rsidRPr="004A2CEA">
        <w:rPr>
          <w:rFonts w:ascii="Times New Roman" w:hAnsi="Times New Roman" w:cs="Times New Roman"/>
          <w:sz w:val="24"/>
          <w:szCs w:val="24"/>
        </w:rPr>
        <w:t>végiggondolását</w:t>
      </w:r>
      <w:proofErr w:type="spellEnd"/>
      <w:r w:rsidRPr="004A2CEA">
        <w:rPr>
          <w:rFonts w:ascii="Times New Roman" w:hAnsi="Times New Roman" w:cs="Times New Roman"/>
          <w:sz w:val="24"/>
          <w:szCs w:val="24"/>
        </w:rPr>
        <w:t xml:space="preserve"> és adott források alapján történő kidolgozását. Szakmai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véleményét döntési helyzetekben önállóan képviseli. Önállóan választja ki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alkalmazza a releváns probléma-megoldási módszereket, önállóan és csapatban lát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el gazdasági elemző, döntés-előkészítő, tanácsadói feladatokat.</w:t>
      </w:r>
    </w:p>
    <w:p w:rsidR="004A2CEA" w:rsidRPr="004A2CEA" w:rsidRDefault="004A2CEA" w:rsidP="004A2CEA">
      <w:pPr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Felelősséget vállal saját munkájáért, az általa irányított szervezetért,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 xml:space="preserve">alkalmazottakért. Önállóan azonosítja, tervezi és szervezi saját és </w:t>
      </w:r>
      <w:proofErr w:type="spellStart"/>
      <w:r w:rsidRPr="004A2CEA">
        <w:rPr>
          <w:rFonts w:ascii="Times New Roman" w:hAnsi="Times New Roman" w:cs="Times New Roman"/>
          <w:sz w:val="24"/>
          <w:szCs w:val="24"/>
        </w:rPr>
        <w:t>beosztottai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szakmai és általános fejlődését, azokért felelősséget vállal. Egy adott szervezeti cél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elérése érdekében autonóm módon, a csoport többi tagjával együttműködve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mozgósítja elméleti és gyakorlati tudását és képességeit.</w:t>
      </w:r>
    </w:p>
    <w:p w:rsidR="00423904" w:rsidRPr="00765534" w:rsidRDefault="004A2CEA" w:rsidP="004A2CEA">
      <w:pPr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Felelősen gondolkodik a gazdasági döntések környezeti és társadalmi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hatásairól, valamint az élelmiszergazdaságban működő vállalkozások társadalmi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környezeti felelősségvállalás</w:t>
      </w:r>
      <w:r>
        <w:rPr>
          <w:rFonts w:ascii="Times New Roman" w:hAnsi="Times New Roman" w:cs="Times New Roman"/>
          <w:sz w:val="24"/>
          <w:szCs w:val="24"/>
        </w:rPr>
        <w:t>áról.</w:t>
      </w:r>
    </w:p>
    <w:p w:rsidR="00616932" w:rsidRPr="00616932" w:rsidRDefault="00616932" w:rsidP="006169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932">
        <w:rPr>
          <w:rFonts w:ascii="Times New Roman" w:hAnsi="Times New Roman" w:cs="Times New Roman"/>
          <w:b/>
          <w:sz w:val="24"/>
          <w:szCs w:val="24"/>
        </w:rPr>
        <w:t>9. A mesterképzés jellemzői</w:t>
      </w:r>
    </w:p>
    <w:p w:rsidR="00616932" w:rsidRPr="00616932" w:rsidRDefault="00616932" w:rsidP="006169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932">
        <w:rPr>
          <w:rFonts w:ascii="Times New Roman" w:hAnsi="Times New Roman" w:cs="Times New Roman"/>
          <w:b/>
          <w:sz w:val="24"/>
          <w:szCs w:val="24"/>
        </w:rPr>
        <w:t>9.1. Szakmai jellemzők</w:t>
      </w:r>
    </w:p>
    <w:p w:rsidR="004A2CEA" w:rsidRPr="004A2CEA" w:rsidRDefault="004A2CEA" w:rsidP="004A2CEA">
      <w:pPr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A szakképzettséghez vezető tudományágak, szakterületek, amelyekből a szak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felépül:</w:t>
      </w:r>
    </w:p>
    <w:p w:rsidR="004A2CEA" w:rsidRPr="004A2CEA" w:rsidRDefault="004A2CEA" w:rsidP="004A2CEA">
      <w:pPr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gazdaságtani és társadalomtudományi ismeretek (közgazdaságtan,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világgazdasági és integrációs folyamatok, környezetgazdaságtan, gazdasági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 xml:space="preserve">agrárjog; gazdaságpolitika, kutatásmódszertan, </w:t>
      </w:r>
      <w:proofErr w:type="spellStart"/>
      <w:r w:rsidRPr="004A2CEA">
        <w:rPr>
          <w:rFonts w:ascii="Times New Roman" w:hAnsi="Times New Roman" w:cs="Times New Roman"/>
          <w:sz w:val="24"/>
          <w:szCs w:val="24"/>
        </w:rPr>
        <w:t>ökonometria</w:t>
      </w:r>
      <w:proofErr w:type="spellEnd"/>
      <w:r w:rsidRPr="004A2CEA">
        <w:rPr>
          <w:rFonts w:ascii="Times New Roman" w:hAnsi="Times New Roman" w:cs="Times New Roman"/>
          <w:sz w:val="24"/>
          <w:szCs w:val="24"/>
        </w:rPr>
        <w:t>, gazdaságstatisztika)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20-25 kredit;</w:t>
      </w:r>
    </w:p>
    <w:p w:rsidR="004A2CEA" w:rsidRPr="004A2CEA" w:rsidRDefault="004A2CEA" w:rsidP="004A2CEA">
      <w:pPr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üzleti és alkalmazott gazdaságtani ismeretek (vállalatgazdaságtan, vezetői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gazdaságtan, vállalati pénzügyek, vezetői számvitel, gazdaságelemzés, kontrolling,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agrármarketing, projektmenedzsment, emberi erőforrás menedzsment, stratégiai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menedzsment, üzleti kommunikáció, fogyasztóvédelem) 30-35 kredit;</w:t>
      </w:r>
    </w:p>
    <w:p w:rsidR="00616932" w:rsidRPr="00616932" w:rsidRDefault="004A2CEA" w:rsidP="004A2CEA">
      <w:pPr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differenciált szakmai ismeretek (agrár- és vidékgazdaságtani ismeretek, köz-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szakigazgatási ismertek, mezőgazdasági és kertészeti ágazatok gazdaságtana,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agrárgazdasági vállalkozások tervezése és elemzése, marketing és kereskedelmi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ismeretek az agrár- és élelmiszergazdaságban, agrárinformációs rendszerek,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ellátásilánc-menedzsment és piaci ismeretek az agrár- és élelmiszergazdaságban,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fenntartható technológiák és minőségbiztosítási ismeretek az agrár-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élelmiszergazdaságban) 45-55 kredit.</w:t>
      </w:r>
    </w:p>
    <w:p w:rsidR="00616932" w:rsidRPr="00616932" w:rsidRDefault="00616932" w:rsidP="006169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932">
        <w:rPr>
          <w:rFonts w:ascii="Times New Roman" w:hAnsi="Times New Roman" w:cs="Times New Roman"/>
          <w:b/>
          <w:sz w:val="24"/>
          <w:szCs w:val="24"/>
        </w:rPr>
        <w:t>9.2. A szakmai gyakorlat követelményei</w:t>
      </w:r>
    </w:p>
    <w:p w:rsidR="00616932" w:rsidRPr="00616932" w:rsidRDefault="004A2CEA" w:rsidP="004A2CEA">
      <w:pPr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 xml:space="preserve">A szakmai gyakorlat a képzés tantervében meghatározott, </w:t>
      </w:r>
      <w:proofErr w:type="gramStart"/>
      <w:r w:rsidRPr="004A2CEA">
        <w:rPr>
          <w:rFonts w:ascii="Times New Roman" w:hAnsi="Times New Roman" w:cs="Times New Roman"/>
          <w:sz w:val="24"/>
          <w:szCs w:val="24"/>
        </w:rPr>
        <w:t>agrár</w:t>
      </w:r>
      <w:proofErr w:type="gramEnd"/>
      <w:r w:rsidRPr="004A2CEA">
        <w:rPr>
          <w:rFonts w:ascii="Times New Roman" w:hAnsi="Times New Roman" w:cs="Times New Roman"/>
          <w:sz w:val="24"/>
          <w:szCs w:val="24"/>
        </w:rPr>
        <w:t xml:space="preserve"> tevékenységgel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foglalkozó gazdálkodó szervezetek vezetése és felépítése, termelési folyamatok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megszervezése, szolgáltatások menedzselése területén szerzett legalább 60 óra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időtartamú gyakorl</w:t>
      </w:r>
      <w:r>
        <w:rPr>
          <w:rFonts w:ascii="Times New Roman" w:hAnsi="Times New Roman" w:cs="Times New Roman"/>
          <w:sz w:val="24"/>
          <w:szCs w:val="24"/>
        </w:rPr>
        <w:t>at.</w:t>
      </w:r>
    </w:p>
    <w:p w:rsidR="005D787A" w:rsidRDefault="005D787A" w:rsidP="004239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787A" w:rsidRDefault="005D787A" w:rsidP="004239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787A" w:rsidRDefault="005D787A" w:rsidP="004239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6932" w:rsidRDefault="00616932" w:rsidP="00423904">
      <w:pPr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9.3. </w:t>
      </w:r>
      <w:r w:rsidR="00423904" w:rsidRPr="00423904">
        <w:rPr>
          <w:rFonts w:ascii="Times New Roman" w:hAnsi="Times New Roman" w:cs="Times New Roman"/>
          <w:b/>
          <w:sz w:val="24"/>
          <w:szCs w:val="24"/>
        </w:rPr>
        <w:t xml:space="preserve">4.2. </w:t>
      </w:r>
      <w:r w:rsidR="004A2CEA">
        <w:rPr>
          <w:rFonts w:ascii="Times New Roman" w:hAnsi="Times New Roman" w:cs="Times New Roman"/>
          <w:b/>
          <w:sz w:val="24"/>
          <w:szCs w:val="24"/>
        </w:rPr>
        <w:t xml:space="preserve">és a 4.3. </w:t>
      </w:r>
      <w:r w:rsidR="00423904" w:rsidRPr="00423904">
        <w:rPr>
          <w:rFonts w:ascii="Times New Roman" w:hAnsi="Times New Roman" w:cs="Times New Roman"/>
          <w:b/>
          <w:sz w:val="24"/>
          <w:szCs w:val="24"/>
        </w:rPr>
        <w:t>pontban megadott oklevéllel rendelkezők esetén a mesterképzési</w:t>
      </w:r>
      <w:r w:rsidR="004239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3904" w:rsidRPr="00423904">
        <w:rPr>
          <w:rFonts w:ascii="Times New Roman" w:hAnsi="Times New Roman" w:cs="Times New Roman"/>
          <w:b/>
          <w:sz w:val="24"/>
          <w:szCs w:val="24"/>
        </w:rPr>
        <w:t>képzési ciklusba való belépés minimális feltételei</w:t>
      </w:r>
    </w:p>
    <w:p w:rsidR="004A2CEA" w:rsidRPr="004A2CEA" w:rsidRDefault="004A2CEA" w:rsidP="004A2CEA">
      <w:pPr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A mesterképzésbe való belépéshez szükséges minimális kreditek száma 60 kredit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az alábbi területekről:</w:t>
      </w:r>
    </w:p>
    <w:p w:rsidR="004A2CEA" w:rsidRPr="004A2CEA" w:rsidRDefault="004A2CEA" w:rsidP="004A2CEA">
      <w:pPr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módszertani ismeretek (matematika, statisztika, informatika) területéről 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kredit;</w:t>
      </w:r>
    </w:p>
    <w:p w:rsidR="004A2CEA" w:rsidRPr="004A2CEA" w:rsidRDefault="004A2CEA" w:rsidP="004A2CEA">
      <w:pPr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 xml:space="preserve">- közgazdasági alapismeretek (mikro- és </w:t>
      </w:r>
      <w:proofErr w:type="spellStart"/>
      <w:r w:rsidRPr="004A2CEA">
        <w:rPr>
          <w:rFonts w:ascii="Times New Roman" w:hAnsi="Times New Roman" w:cs="Times New Roman"/>
          <w:sz w:val="24"/>
          <w:szCs w:val="24"/>
        </w:rPr>
        <w:t>makroökonómia</w:t>
      </w:r>
      <w:proofErr w:type="spellEnd"/>
      <w:r w:rsidRPr="004A2CEA">
        <w:rPr>
          <w:rFonts w:ascii="Times New Roman" w:hAnsi="Times New Roman" w:cs="Times New Roman"/>
          <w:sz w:val="24"/>
          <w:szCs w:val="24"/>
        </w:rPr>
        <w:t>, pénzügytan,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nemzetközi gazdaságtan, környezet-gazdaságtan, gazdaságelmélet,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gazdaságstatisztika, közgazdaság-elmélettörténet, gazdaságmodellezés,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gazdaságpolitika, ágazati és funkcionális gazdaságtan, közösségi gazdaságtan,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világ- és Európa-gazdaságtan, közpolitikai ismeretek) területéről 10 kredit;</w:t>
      </w:r>
    </w:p>
    <w:p w:rsidR="004A2CEA" w:rsidRPr="004A2CEA" w:rsidRDefault="004A2CEA" w:rsidP="004A2CEA">
      <w:pPr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üzleti ismeretek (emberi erőforrás gazdálkodás, gazdasági jog, marketing,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vezetés és szervezés, értékteremtő folyamatok menedzsmentje, döntéselmélet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módszertan, üzleti etika, stratégiai tervezés, üzleti kommunikáció) területéről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kredit;</w:t>
      </w:r>
    </w:p>
    <w:p w:rsidR="004A2CEA" w:rsidRPr="004A2CEA" w:rsidRDefault="004A2CEA" w:rsidP="004A2CEA">
      <w:pPr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társadalomtudományi ismeretek (Európai Unió, általános és gazdasági jogi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ismeretek, gazdaságtörténet, szociológia, filozófia) területéről 10 kredit;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2CEA" w:rsidRPr="004A2CEA" w:rsidRDefault="004A2CEA" w:rsidP="004A2CEA">
      <w:pPr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szakmai ismeretek területéről 15 kredit.</w:t>
      </w:r>
    </w:p>
    <w:p w:rsidR="00616932" w:rsidRPr="00616932" w:rsidRDefault="004A2CEA" w:rsidP="004A2CEA">
      <w:pPr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A mesterképzésbe való belépés feltétele, hogy a hallgató a korábbi tanulmányai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alapján a felsorolt területeken legalább 30 kredittel rendelkezzen.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mesterképzésben a hiányzó krediteket a felsőoktatási intézmény tanulmányi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CEA">
        <w:rPr>
          <w:rFonts w:ascii="Times New Roman" w:hAnsi="Times New Roman" w:cs="Times New Roman"/>
          <w:sz w:val="24"/>
          <w:szCs w:val="24"/>
        </w:rPr>
        <w:t>vizsgaszabályzatában meghatározottak szerint kell megszerezni.</w:t>
      </w:r>
    </w:p>
    <w:sectPr w:rsidR="00616932" w:rsidRPr="00616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534"/>
    <w:rsid w:val="000D0473"/>
    <w:rsid w:val="001050BB"/>
    <w:rsid w:val="002A7E53"/>
    <w:rsid w:val="002D6EE6"/>
    <w:rsid w:val="00311DB0"/>
    <w:rsid w:val="0031428A"/>
    <w:rsid w:val="00316136"/>
    <w:rsid w:val="003904E8"/>
    <w:rsid w:val="003D33BB"/>
    <w:rsid w:val="00405BAD"/>
    <w:rsid w:val="00423904"/>
    <w:rsid w:val="00434C6C"/>
    <w:rsid w:val="004A2CEA"/>
    <w:rsid w:val="005D787A"/>
    <w:rsid w:val="00616932"/>
    <w:rsid w:val="00765534"/>
    <w:rsid w:val="007C4649"/>
    <w:rsid w:val="00B20C35"/>
    <w:rsid w:val="00D401E5"/>
    <w:rsid w:val="00DD27BE"/>
    <w:rsid w:val="00EC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3175A"/>
  <w15:chartTrackingRefBased/>
  <w15:docId w15:val="{BC851AB2-86FC-428A-9C91-6A7DA3FC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2029</Words>
  <Characters>14005</Characters>
  <Application>Microsoft Office Word</Application>
  <DocSecurity>0</DocSecurity>
  <Lines>116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Rákos Mónika</dc:creator>
  <cp:keywords/>
  <dc:description/>
  <cp:lastModifiedBy>Ombódiné Erdey Zsuzsa Krisztina</cp:lastModifiedBy>
  <cp:revision>3</cp:revision>
  <dcterms:created xsi:type="dcterms:W3CDTF">2026-06-18T08:39:00Z</dcterms:created>
  <dcterms:modified xsi:type="dcterms:W3CDTF">2026-06-18T08:39:00Z</dcterms:modified>
</cp:coreProperties>
</file>