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34" w:rsidRPr="00765534" w:rsidRDefault="007A1264" w:rsidP="009833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264">
        <w:rPr>
          <w:rFonts w:ascii="Times New Roman" w:hAnsi="Times New Roman" w:cs="Times New Roman"/>
          <w:b/>
          <w:sz w:val="24"/>
          <w:szCs w:val="24"/>
        </w:rPr>
        <w:t>PÉNZÜGY ÉS SZÁMVITEL ALAPKÉPZÉSI SZAK</w:t>
      </w:r>
    </w:p>
    <w:p w:rsidR="00765534" w:rsidRPr="00765534" w:rsidRDefault="00765534" w:rsidP="00D26E2F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1. Az alapképzési szak megnevezése: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D26E2F" w:rsidRPr="00D26E2F">
        <w:rPr>
          <w:rFonts w:ascii="Times New Roman" w:hAnsi="Times New Roman" w:cs="Times New Roman"/>
          <w:sz w:val="24"/>
          <w:szCs w:val="24"/>
        </w:rPr>
        <w:t>pénzügy és számvitel (</w:t>
      </w:r>
      <w:proofErr w:type="spellStart"/>
      <w:r w:rsidR="00D26E2F" w:rsidRPr="00D26E2F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="00D26E2F" w:rsidRPr="00D26E2F">
        <w:rPr>
          <w:rFonts w:ascii="Times New Roman" w:hAnsi="Times New Roman" w:cs="Times New Roman"/>
          <w:sz w:val="24"/>
          <w:szCs w:val="24"/>
        </w:rPr>
        <w:t xml:space="preserve"> and</w:t>
      </w:r>
      <w:r w:rsidR="00D26E2F">
        <w:rPr>
          <w:rFonts w:ascii="Times New Roman" w:hAnsi="Times New Roman" w:cs="Times New Roman"/>
          <w:sz w:val="24"/>
          <w:szCs w:val="24"/>
        </w:rPr>
        <w:t xml:space="preserve"> </w:t>
      </w:r>
      <w:r w:rsidR="00D26E2F" w:rsidRPr="00D26E2F">
        <w:rPr>
          <w:rFonts w:ascii="Times New Roman" w:hAnsi="Times New Roman" w:cs="Times New Roman"/>
          <w:sz w:val="24"/>
          <w:szCs w:val="24"/>
        </w:rPr>
        <w:t>Accounting)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2. Az alapképzési szakon szerezhető végzettségi szint és a szakképzettség</w:t>
      </w:r>
      <w:r w:rsidRPr="00765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b/>
          <w:sz w:val="24"/>
          <w:szCs w:val="24"/>
        </w:rPr>
        <w:t>oklevélben szereplő megjelölése</w:t>
      </w:r>
    </w:p>
    <w:p w:rsidR="00DF1BBF" w:rsidRPr="00DF1BBF" w:rsidRDefault="00DF1BBF" w:rsidP="00DF1BBF">
      <w:pPr>
        <w:jc w:val="both"/>
        <w:rPr>
          <w:rFonts w:ascii="Times New Roman" w:hAnsi="Times New Roman" w:cs="Times New Roman"/>
          <w:sz w:val="24"/>
          <w:szCs w:val="24"/>
        </w:rPr>
      </w:pPr>
      <w:r w:rsidRPr="00DF1BBF">
        <w:rPr>
          <w:rFonts w:ascii="Times New Roman" w:hAnsi="Times New Roman" w:cs="Times New Roman"/>
          <w:sz w:val="24"/>
          <w:szCs w:val="24"/>
        </w:rPr>
        <w:t>- végzettségi szint: alap- (</w:t>
      </w:r>
      <w:proofErr w:type="spellStart"/>
      <w:r w:rsidRPr="00DF1BBF">
        <w:rPr>
          <w:rFonts w:ascii="Times New Roman" w:hAnsi="Times New Roman" w:cs="Times New Roman"/>
          <w:sz w:val="24"/>
          <w:szCs w:val="24"/>
        </w:rPr>
        <w:t>baccalaureus</w:t>
      </w:r>
      <w:proofErr w:type="spellEnd"/>
      <w:r w:rsidRPr="00DF1B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BBF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DF1BBF">
        <w:rPr>
          <w:rFonts w:ascii="Times New Roman" w:hAnsi="Times New Roman" w:cs="Times New Roman"/>
          <w:sz w:val="24"/>
          <w:szCs w:val="24"/>
        </w:rPr>
        <w:t xml:space="preserve">; rövidítve: </w:t>
      </w:r>
      <w:proofErr w:type="spellStart"/>
      <w:r w:rsidRPr="00DF1BBF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DF1BBF">
        <w:rPr>
          <w:rFonts w:ascii="Times New Roman" w:hAnsi="Times New Roman" w:cs="Times New Roman"/>
          <w:sz w:val="24"/>
          <w:szCs w:val="24"/>
        </w:rPr>
        <w:t>-) fokozat</w:t>
      </w:r>
    </w:p>
    <w:p w:rsidR="00D26E2F" w:rsidRPr="00D26E2F" w:rsidRDefault="00D26E2F" w:rsidP="00D26E2F">
      <w:pPr>
        <w:jc w:val="both"/>
        <w:rPr>
          <w:rFonts w:ascii="Times New Roman" w:hAnsi="Times New Roman" w:cs="Times New Roman"/>
          <w:sz w:val="24"/>
          <w:szCs w:val="24"/>
        </w:rPr>
      </w:pPr>
      <w:r w:rsidRPr="00D26E2F">
        <w:rPr>
          <w:rFonts w:ascii="Times New Roman" w:hAnsi="Times New Roman" w:cs="Times New Roman"/>
          <w:sz w:val="24"/>
          <w:szCs w:val="24"/>
        </w:rPr>
        <w:t>- szakképzettség: közgazdász pénzügy és számvitel alapképzési szakon</w:t>
      </w:r>
    </w:p>
    <w:p w:rsidR="00311DB0" w:rsidRPr="00765534" w:rsidRDefault="00D26E2F" w:rsidP="00D26E2F">
      <w:pPr>
        <w:jc w:val="both"/>
        <w:rPr>
          <w:rFonts w:ascii="Times New Roman" w:hAnsi="Times New Roman" w:cs="Times New Roman"/>
          <w:sz w:val="24"/>
          <w:szCs w:val="24"/>
        </w:rPr>
      </w:pPr>
      <w:r w:rsidRPr="00D26E2F">
        <w:rPr>
          <w:rFonts w:ascii="Times New Roman" w:hAnsi="Times New Roman" w:cs="Times New Roman"/>
          <w:sz w:val="24"/>
          <w:szCs w:val="24"/>
        </w:rPr>
        <w:t xml:space="preserve">- a szakképzettség angol nyelvű megjelölése: Economist in </w:t>
      </w:r>
      <w:proofErr w:type="spellStart"/>
      <w:r w:rsidRPr="00D26E2F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D26E2F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E2F">
        <w:rPr>
          <w:rFonts w:ascii="Times New Roman" w:hAnsi="Times New Roman" w:cs="Times New Roman"/>
          <w:sz w:val="24"/>
          <w:szCs w:val="24"/>
        </w:rPr>
        <w:t>Accounting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3. Képzési terület: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DF1BBF">
        <w:rPr>
          <w:rFonts w:ascii="Times New Roman" w:hAnsi="Times New Roman" w:cs="Times New Roman"/>
          <w:sz w:val="24"/>
          <w:szCs w:val="24"/>
        </w:rPr>
        <w:t>gazdaságtudományok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4. A képzési idő félévekben: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D26E2F">
        <w:rPr>
          <w:rFonts w:ascii="Times New Roman" w:hAnsi="Times New Roman" w:cs="Times New Roman"/>
          <w:sz w:val="24"/>
          <w:szCs w:val="24"/>
        </w:rPr>
        <w:t>7</w:t>
      </w:r>
      <w:r w:rsidRPr="00765534">
        <w:rPr>
          <w:rFonts w:ascii="Times New Roman" w:hAnsi="Times New Roman" w:cs="Times New Roman"/>
          <w:sz w:val="24"/>
          <w:szCs w:val="24"/>
        </w:rPr>
        <w:t xml:space="preserve"> félév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 xml:space="preserve">5. Az alapfokozat megszerzéséhez összegyűjtendő kreditek száma: </w:t>
      </w:r>
      <w:r w:rsidR="00323EA3">
        <w:rPr>
          <w:rFonts w:ascii="Times New Roman" w:hAnsi="Times New Roman" w:cs="Times New Roman"/>
          <w:sz w:val="24"/>
          <w:szCs w:val="24"/>
        </w:rPr>
        <w:t xml:space="preserve">180 </w:t>
      </w:r>
      <w:r w:rsidR="00DF1BBF">
        <w:rPr>
          <w:rFonts w:ascii="Times New Roman" w:hAnsi="Times New Roman" w:cs="Times New Roman"/>
          <w:sz w:val="24"/>
          <w:szCs w:val="24"/>
        </w:rPr>
        <w:t xml:space="preserve">+ </w:t>
      </w:r>
      <w:r w:rsidR="00D26E2F">
        <w:rPr>
          <w:rFonts w:ascii="Times New Roman" w:hAnsi="Times New Roman" w:cs="Times New Roman"/>
          <w:sz w:val="24"/>
          <w:szCs w:val="24"/>
        </w:rPr>
        <w:t>3</w:t>
      </w:r>
      <w:r w:rsidR="00DF1BBF">
        <w:rPr>
          <w:rFonts w:ascii="Times New Roman" w:hAnsi="Times New Roman" w:cs="Times New Roman"/>
          <w:sz w:val="24"/>
          <w:szCs w:val="24"/>
        </w:rPr>
        <w:t xml:space="preserve">0 </w:t>
      </w:r>
      <w:r w:rsidR="00323EA3">
        <w:rPr>
          <w:rFonts w:ascii="Times New Roman" w:hAnsi="Times New Roman" w:cs="Times New Roman"/>
          <w:sz w:val="24"/>
          <w:szCs w:val="24"/>
        </w:rPr>
        <w:t>kredit</w:t>
      </w:r>
    </w:p>
    <w:p w:rsidR="00DF1BBF" w:rsidRPr="00DF1BBF" w:rsidRDefault="00DF1BBF" w:rsidP="00DF1BBF">
      <w:pPr>
        <w:jc w:val="both"/>
        <w:rPr>
          <w:rFonts w:ascii="Times New Roman" w:hAnsi="Times New Roman" w:cs="Times New Roman"/>
          <w:sz w:val="24"/>
          <w:szCs w:val="24"/>
        </w:rPr>
      </w:pPr>
      <w:r w:rsidRPr="00DF1BBF">
        <w:rPr>
          <w:rFonts w:ascii="Times New Roman" w:hAnsi="Times New Roman" w:cs="Times New Roman"/>
          <w:sz w:val="24"/>
          <w:szCs w:val="24"/>
        </w:rPr>
        <w:t>- a szak orientációja: gyakorlatorientált (60-70 százalék)</w:t>
      </w:r>
    </w:p>
    <w:p w:rsidR="00DF1BBF" w:rsidRPr="00DF1BBF" w:rsidRDefault="00DF1BBF" w:rsidP="00DF1BBF">
      <w:pPr>
        <w:jc w:val="both"/>
        <w:rPr>
          <w:rFonts w:ascii="Times New Roman" w:hAnsi="Times New Roman" w:cs="Times New Roman"/>
          <w:sz w:val="24"/>
          <w:szCs w:val="24"/>
        </w:rPr>
      </w:pPr>
      <w:r w:rsidRPr="00DF1BBF">
        <w:rPr>
          <w:rFonts w:ascii="Times New Roman" w:hAnsi="Times New Roman" w:cs="Times New Roman"/>
          <w:sz w:val="24"/>
          <w:szCs w:val="24"/>
        </w:rPr>
        <w:t xml:space="preserve">- intézményen kívüli összefüggő gyakorlati képzés minimális kreditértéke: </w:t>
      </w:r>
      <w:r w:rsidR="00D26E2F">
        <w:rPr>
          <w:rFonts w:ascii="Times New Roman" w:hAnsi="Times New Roman" w:cs="Times New Roman"/>
          <w:sz w:val="24"/>
          <w:szCs w:val="24"/>
        </w:rPr>
        <w:t>3</w:t>
      </w:r>
      <w:r w:rsidRPr="00DF1B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BBF">
        <w:rPr>
          <w:rFonts w:ascii="Times New Roman" w:hAnsi="Times New Roman" w:cs="Times New Roman"/>
          <w:sz w:val="24"/>
          <w:szCs w:val="24"/>
        </w:rPr>
        <w:t>kredit, amelyből a szakdolgozat készítéséhez rendelt kreditérték: 10 kredit,</w:t>
      </w:r>
    </w:p>
    <w:p w:rsidR="00765534" w:rsidRPr="00765534" w:rsidRDefault="00DF1BBF" w:rsidP="00DF1BBF">
      <w:pPr>
        <w:jc w:val="both"/>
        <w:rPr>
          <w:rFonts w:ascii="Times New Roman" w:hAnsi="Times New Roman" w:cs="Times New Roman"/>
          <w:sz w:val="24"/>
          <w:szCs w:val="24"/>
        </w:rPr>
      </w:pPr>
      <w:r w:rsidRPr="00DF1BBF">
        <w:rPr>
          <w:rFonts w:ascii="Times New Roman" w:hAnsi="Times New Roman" w:cs="Times New Roman"/>
          <w:sz w:val="24"/>
          <w:szCs w:val="24"/>
        </w:rPr>
        <w:t>- a szabadon választható tantárgyakhoz rendelhető minimális kreditérték: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BBF">
        <w:rPr>
          <w:rFonts w:ascii="Times New Roman" w:hAnsi="Times New Roman" w:cs="Times New Roman"/>
          <w:sz w:val="24"/>
          <w:szCs w:val="24"/>
        </w:rPr>
        <w:t>kredit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6. A szakképzettség képzési területek egységes osztályozási rendszere</w:t>
      </w:r>
      <w:r w:rsidRPr="00765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b/>
          <w:sz w:val="24"/>
          <w:szCs w:val="24"/>
        </w:rPr>
        <w:t xml:space="preserve">szerinti tanulmányi területi besorolása: </w:t>
      </w:r>
      <w:r w:rsidR="00E64DE6" w:rsidRPr="00E64DE6">
        <w:rPr>
          <w:rFonts w:ascii="Times New Roman" w:hAnsi="Times New Roman" w:cs="Times New Roman"/>
          <w:sz w:val="24"/>
          <w:szCs w:val="24"/>
        </w:rPr>
        <w:t>3</w:t>
      </w:r>
      <w:r w:rsidR="00D26E2F">
        <w:rPr>
          <w:rFonts w:ascii="Times New Roman" w:hAnsi="Times New Roman" w:cs="Times New Roman"/>
          <w:sz w:val="24"/>
          <w:szCs w:val="24"/>
        </w:rPr>
        <w:t>4</w:t>
      </w:r>
      <w:r w:rsidR="00E64DE6" w:rsidRPr="00E64DE6">
        <w:rPr>
          <w:rFonts w:ascii="Times New Roman" w:hAnsi="Times New Roman" w:cs="Times New Roman"/>
          <w:sz w:val="24"/>
          <w:szCs w:val="24"/>
        </w:rPr>
        <w:t>3/0</w:t>
      </w:r>
      <w:r w:rsidR="00D26E2F">
        <w:rPr>
          <w:rFonts w:ascii="Times New Roman" w:hAnsi="Times New Roman" w:cs="Times New Roman"/>
          <w:sz w:val="24"/>
          <w:szCs w:val="24"/>
        </w:rPr>
        <w:t>4</w:t>
      </w:r>
      <w:r w:rsidR="00E64DE6" w:rsidRPr="00E64DE6">
        <w:rPr>
          <w:rFonts w:ascii="Times New Roman" w:hAnsi="Times New Roman" w:cs="Times New Roman"/>
          <w:sz w:val="24"/>
          <w:szCs w:val="24"/>
        </w:rPr>
        <w:t>12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 xml:space="preserve">7. Az alapképzési </w:t>
      </w:r>
      <w:proofErr w:type="gramStart"/>
      <w:r w:rsidRPr="00765534">
        <w:rPr>
          <w:rFonts w:ascii="Times New Roman" w:hAnsi="Times New Roman" w:cs="Times New Roman"/>
          <w:b/>
          <w:sz w:val="24"/>
          <w:szCs w:val="24"/>
        </w:rPr>
        <w:t>szak képzési</w:t>
      </w:r>
      <w:proofErr w:type="gramEnd"/>
      <w:r w:rsidRPr="00765534">
        <w:rPr>
          <w:rFonts w:ascii="Times New Roman" w:hAnsi="Times New Roman" w:cs="Times New Roman"/>
          <w:b/>
          <w:sz w:val="24"/>
          <w:szCs w:val="24"/>
        </w:rPr>
        <w:t xml:space="preserve"> célja és a szakmai kompetenciák</w:t>
      </w:r>
    </w:p>
    <w:p w:rsidR="00765534" w:rsidRPr="00765534" w:rsidRDefault="00D26E2F" w:rsidP="00D26E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E2F">
        <w:rPr>
          <w:rFonts w:ascii="Times New Roman" w:hAnsi="Times New Roman" w:cs="Times New Roman"/>
          <w:sz w:val="24"/>
          <w:szCs w:val="24"/>
        </w:rPr>
        <w:t>A képzési célja pénzügyi és számviteli szakemberek képzése, akik korszerű,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E2F">
        <w:rPr>
          <w:rFonts w:ascii="Times New Roman" w:hAnsi="Times New Roman" w:cs="Times New Roman"/>
          <w:sz w:val="24"/>
          <w:szCs w:val="24"/>
        </w:rPr>
        <w:t>nemzetközi követelményeknek megfelelő közgazdasági műveltséggel, pénzügyi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E2F">
        <w:rPr>
          <w:rFonts w:ascii="Times New Roman" w:hAnsi="Times New Roman" w:cs="Times New Roman"/>
          <w:sz w:val="24"/>
          <w:szCs w:val="24"/>
        </w:rPr>
        <w:t>számviteli alkalmazásokhoz elméleti ténybeli és módszertani ismeretekkel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E2F">
        <w:rPr>
          <w:rFonts w:ascii="Times New Roman" w:hAnsi="Times New Roman" w:cs="Times New Roman"/>
          <w:sz w:val="24"/>
          <w:szCs w:val="24"/>
        </w:rPr>
        <w:t>rendelkeznek, képesek az adatok valósághű előállítására, hasznosítására,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E2F">
        <w:rPr>
          <w:rFonts w:ascii="Times New Roman" w:hAnsi="Times New Roman" w:cs="Times New Roman"/>
          <w:sz w:val="24"/>
          <w:szCs w:val="24"/>
        </w:rPr>
        <w:t>tudástőke, mint szervezeti vagyon gyarapítására, a pénzügyi és számviteli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E2F">
        <w:rPr>
          <w:rFonts w:ascii="Times New Roman" w:hAnsi="Times New Roman" w:cs="Times New Roman"/>
          <w:sz w:val="24"/>
          <w:szCs w:val="24"/>
        </w:rPr>
        <w:t>rendszerek átlátására, működtetésére, fejlesztésére, stratégiai döntések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E2F">
        <w:rPr>
          <w:rFonts w:ascii="Times New Roman" w:hAnsi="Times New Roman" w:cs="Times New Roman"/>
          <w:sz w:val="24"/>
          <w:szCs w:val="24"/>
        </w:rPr>
        <w:t>meghozatalára, korszerű tervezési, gazdálkodási, elszámolási, kontrolling eljárások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E2F">
        <w:rPr>
          <w:rFonts w:ascii="Times New Roman" w:hAnsi="Times New Roman" w:cs="Times New Roman"/>
          <w:sz w:val="24"/>
          <w:szCs w:val="24"/>
        </w:rPr>
        <w:t>és módszerek alkalmazására, az intézményi feltételek formálására, nemzetközi,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6E2F">
        <w:rPr>
          <w:rFonts w:ascii="Times New Roman" w:hAnsi="Times New Roman" w:cs="Times New Roman"/>
          <w:sz w:val="24"/>
          <w:szCs w:val="24"/>
        </w:rPr>
        <w:t>országos</w:t>
      </w:r>
      <w:proofErr w:type="gramEnd"/>
      <w:r w:rsidRPr="00D26E2F">
        <w:rPr>
          <w:rFonts w:ascii="Times New Roman" w:hAnsi="Times New Roman" w:cs="Times New Roman"/>
          <w:sz w:val="24"/>
          <w:szCs w:val="24"/>
        </w:rPr>
        <w:t xml:space="preserve"> és regionális vállalkozások információs rendszerének áttekintésére,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E2F">
        <w:rPr>
          <w:rFonts w:ascii="Times New Roman" w:hAnsi="Times New Roman" w:cs="Times New Roman"/>
          <w:sz w:val="24"/>
          <w:szCs w:val="24"/>
        </w:rPr>
        <w:t>működtetésére, fejlesztési céljainak megvalósítását szolgáló helyzetfelmérésre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E2F">
        <w:rPr>
          <w:rFonts w:ascii="Times New Roman" w:hAnsi="Times New Roman" w:cs="Times New Roman"/>
          <w:sz w:val="24"/>
          <w:szCs w:val="24"/>
        </w:rPr>
        <w:t>javaslattételre, az érdekegyeztetési folyamatok koordinálására. Felkészültek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E2F">
        <w:rPr>
          <w:rFonts w:ascii="Times New Roman" w:hAnsi="Times New Roman" w:cs="Times New Roman"/>
          <w:sz w:val="24"/>
          <w:szCs w:val="24"/>
        </w:rPr>
        <w:t>tanulmányaik mesterképzésben történő folytatására.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7.1. Az elsajátítandó szakmai kompetenciák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 xml:space="preserve">7.1.1. </w:t>
      </w:r>
      <w:r w:rsidR="00D26E2F" w:rsidRPr="00D26E2F">
        <w:rPr>
          <w:rFonts w:ascii="Times New Roman" w:hAnsi="Times New Roman" w:cs="Times New Roman"/>
          <w:b/>
          <w:sz w:val="24"/>
          <w:szCs w:val="24"/>
        </w:rPr>
        <w:t>Pénzügy és számvitel alapképzési szakon a közgazdász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553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65534">
        <w:rPr>
          <w:rFonts w:ascii="Times New Roman" w:hAnsi="Times New Roman" w:cs="Times New Roman"/>
          <w:b/>
          <w:sz w:val="24"/>
          <w:szCs w:val="24"/>
        </w:rPr>
        <w:t>) tudása</w:t>
      </w:r>
    </w:p>
    <w:p w:rsidR="00F80A5E" w:rsidRPr="00F80A5E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t>- Rendelkezik a gazdaságtudomány alapvető, átfogó fogalmainak, elméleteinek,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tényeinek, nemzetgazdasági és nemzetközi összefüggéseinek ismeretével,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releváns gazdasági szereplőkre, funkciókra és folyamatokra vonatkozóan.</w:t>
      </w:r>
    </w:p>
    <w:p w:rsidR="00F80A5E" w:rsidRPr="00F80A5E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t>- Elsajátította a gazdaság mikro és makro szerveződési szintjeinek alapvető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elméleteit és jellemzőit, birtokában van az alapvető információ-gyűjtési,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 xml:space="preserve">matematikai és statisztikai elemzési </w:t>
      </w:r>
      <w:r w:rsidRPr="00F80A5E">
        <w:rPr>
          <w:rFonts w:ascii="Times New Roman" w:hAnsi="Times New Roman" w:cs="Times New Roman"/>
          <w:sz w:val="24"/>
          <w:szCs w:val="24"/>
        </w:rPr>
        <w:lastRenderedPageBreak/>
        <w:t>módszereknek. Ismeri a projektben, teamben,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munkaszervezetben való együttműködés, a projektvezetés szabályait és etikai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normáit.</w:t>
      </w:r>
    </w:p>
    <w:p w:rsidR="00F80A5E" w:rsidRPr="00F80A5E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t>- Ismeri a pénzügy és a számvitel alapfogalmait, a pénzügyi termékeket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piacokat, a számviteli információs rendszert, a beszámoló részeit, illetve az azt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alátámasztó könyvelési folyamatokat.</w:t>
      </w:r>
    </w:p>
    <w:p w:rsidR="00F80A5E" w:rsidRPr="00F80A5E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t>- Ismeri a pénzügyi és számviteli összefüggéseket, áttekintése van a legfontosabb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elméleti megközelítésekről, elsajátította a pénzügyi és a számviteli gondolkodás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alapjait.</w:t>
      </w:r>
    </w:p>
    <w:p w:rsidR="00F80A5E" w:rsidRPr="00F80A5E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t>- Érti a vállalati gazdálkodás céljait, alapvető törvényszerűségeit.</w:t>
      </w:r>
    </w:p>
    <w:p w:rsidR="00F80A5E" w:rsidRPr="00F80A5E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t>- Ismeri a vállalati gazdálkodás finanszírozási, számviteli-adózási alrendszerét,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vállalati finanszírozás alapelveit, közvetlen és közvetett finanszírozás formáit.</w:t>
      </w:r>
    </w:p>
    <w:p w:rsidR="00F80A5E" w:rsidRPr="00F80A5E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t>- Elsajátította a pénzügyi, számviteli folyamatok tervezésének, szervezésének,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irányításának, ellenőrzésének elméleti alapjait és gyakorlatát, az értékelés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technikáit.</w:t>
      </w:r>
    </w:p>
    <w:p w:rsidR="00F80A5E" w:rsidRPr="00F80A5E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t>- Ismeri a hazai és nemzetközi adózási, számviteli szabályokat, a vállalkozások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működésének (alapítás, működés, átalakulás, megszüntetés) számviteli, pénzügyi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megjelenítését.</w:t>
      </w:r>
    </w:p>
    <w:p w:rsidR="00F80A5E" w:rsidRPr="00F80A5E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t>- Ismeri a pénzintézeti rendszer felépítését, az egyes pénzintézeti típusok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sajátosságait, a hitelezési folyamatot, az értékpapír-piac működésének fontosabb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elemeit.</w:t>
      </w:r>
    </w:p>
    <w:p w:rsidR="00E64DE6" w:rsidRPr="00765534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t>- Ismeri az államháztartás feladatait és felépítését, a költségvetési gazdálkodás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alapvető törvényszerűségeit, a költségvetési finanszírozás alapelveit és lehetséges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technikáit, valamint a magyar ellenőrzési és felügyeleti rendszert.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b) képességei</w:t>
      </w:r>
    </w:p>
    <w:p w:rsidR="00F80A5E" w:rsidRPr="00F80A5E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t>- Gazdasági tevékenységet, projektet tervez, szervez, kisebb vállalkozást,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gazdálkodó szervezetet, irányít és ellenőriz. A tanult elméletek és módszerek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alkalmazásával tényeket és alapvető összefüggéseket tár fel, rendszerez és elemez,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önálló következtetéseket, kritikai észrevételeket fogalmaz meg, döntés-előkészítő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javaslatokat készít, döntéseket hoz rutin- és részben ismeretlen - hazai, illetve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nemzetközi - környezetben is.</w:t>
      </w:r>
    </w:p>
    <w:p w:rsidR="00F80A5E" w:rsidRPr="00F80A5E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t>- Követi és értelmezi a világgazdasági, nemzetközi üzleti folyamatokat,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gazdaságpolitika és a szakterület szerint releváns, kapcsolódó szakpolitikák,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jogszabályok változásait, azok hatásait, ezeket figyelembe veszi elemzései,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javaslatai, döntései során.</w:t>
      </w:r>
    </w:p>
    <w:p w:rsidR="00F80A5E" w:rsidRPr="00F80A5E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t>- Képes a pénzügyi, befektetési, finanszírozási, beruházási döntések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előkészítésére, a hitelkérelmek, pénzügyi tervek, pályázatok készítésére,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értékelésére.</w:t>
      </w:r>
    </w:p>
    <w:p w:rsidR="00F80A5E" w:rsidRPr="00F80A5E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t>- Képes a pénzügyi és a számviteli nyilvántartási rendszerek használatára.</w:t>
      </w:r>
    </w:p>
    <w:p w:rsidR="00F80A5E" w:rsidRPr="00F80A5E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t>- Számviteli beszámolókat, pénzügyi kimutatások készít és elemez.</w:t>
      </w:r>
    </w:p>
    <w:p w:rsidR="00F80A5E" w:rsidRPr="00F80A5E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t>- Meg tudja határozni az adó-, illeték-, vám-, jövedék- és társadalombiztosítási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kötelezettségeket, valamint el tudja készíteni az ezekhez kapcsolódó bevallásokat.</w:t>
      </w:r>
    </w:p>
    <w:p w:rsidR="00F80A5E" w:rsidRPr="00F80A5E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t>- Számviteli politika, számviteli szabályzatok készítésére képes.</w:t>
      </w:r>
    </w:p>
    <w:p w:rsidR="00F80A5E" w:rsidRPr="00F80A5E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t>- Gazdasági mutatók kiszámítására és azokból következtetések levonására képes.</w:t>
      </w:r>
    </w:p>
    <w:p w:rsidR="00F80A5E" w:rsidRPr="00F80A5E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t>- Képes idegen nyelven kommunikálni.</w:t>
      </w:r>
    </w:p>
    <w:p w:rsidR="00E64DE6" w:rsidRPr="00B20C35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lastRenderedPageBreak/>
        <w:t>- Képes önálló szakirodalmi feldolgozásra.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35">
        <w:rPr>
          <w:rFonts w:ascii="Times New Roman" w:hAnsi="Times New Roman" w:cs="Times New Roman"/>
          <w:b/>
          <w:sz w:val="24"/>
          <w:szCs w:val="24"/>
        </w:rPr>
        <w:t>c) attitűdje</w:t>
      </w:r>
    </w:p>
    <w:p w:rsidR="00F80A5E" w:rsidRPr="00F80A5E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t>- A minőségi munkavégzés érdekében problémaérzékeny, proaktív magatartást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tanúsít, projektben, csoportos feladatvégzés esetén konstruktív, együttműködő,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kezdeményező.</w:t>
      </w:r>
    </w:p>
    <w:p w:rsidR="00F80A5E" w:rsidRPr="00F80A5E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t>- Fogékony az új információk befogadására, az új szakmai ismeretekre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módszertanokra, nyitott az új, önálló és együttműködést igénylő feladatok,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felelősségek vállalására. Törekszik tudásának és munkakapcsolatainak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fejlesztésére, ebben munkatársaival való együttműködésre.</w:t>
      </w:r>
    </w:p>
    <w:p w:rsidR="00F80A5E" w:rsidRPr="00F80A5E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t>- Nyitott a pénzügyeket és számvitelt érintő jelenségek, problémák iránt,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elkötelezettek a megoldásukat illetően.</w:t>
      </w:r>
    </w:p>
    <w:p w:rsidR="00F80A5E" w:rsidRPr="00F80A5E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t>- Folyamatosan törekszik az önképzésre, tudása, ismeretei aktualizálására.</w:t>
      </w:r>
    </w:p>
    <w:p w:rsidR="00EE15B4" w:rsidRPr="00765534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t>- Érdeklődik az innovációk iránt.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d) autonómiája és felelőssége</w:t>
      </w:r>
    </w:p>
    <w:p w:rsidR="00F80A5E" w:rsidRPr="00F80A5E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t>- Általános szakmai felügyelet mellett, önállóan végzi és szervezi a munkaköri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leírásban meghatározott feladatokat. Önállóan szervezi meg a gazdasági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folyamatok elemzését, az adatok gyűjtését, rendszerezését, értékelését.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elemzésekért, következtetéseiért és döntéseiért felelősséget vállal.</w:t>
      </w:r>
    </w:p>
    <w:p w:rsidR="00F80A5E" w:rsidRPr="00F80A5E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t>- Önállóan vezet, szervez, irányít gazdálkodó szervezetben szervezeti egységet,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munkacsoportot, illetve vállalkozást, kisebb gazdálkodó szervezetet, felelősséget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vállalva a szervezetért és a munkatársakért.</w:t>
      </w:r>
    </w:p>
    <w:p w:rsidR="00F80A5E" w:rsidRPr="00F80A5E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t>- Alkalmas önálló munkavégzésre (módszertan, technika kiválasztása; a munka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szervezése, tervezése, irányítása; az adatok gyűjtése, rendszerezése, elemzése,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értékelése; általános és szakmai fejlődése).</w:t>
      </w:r>
    </w:p>
    <w:p w:rsidR="00F80A5E" w:rsidRPr="00F80A5E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t>- Felelősséget vállal a munkájával és magatartásával kapcsolatos szakmai, jogi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etikai normák és szabályok betartásáért, tevékenysége következményeiért,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javaslataiért, döntéseiért.</w:t>
      </w:r>
    </w:p>
    <w:p w:rsidR="00E64DE6" w:rsidRPr="00765534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t xml:space="preserve">- Munkáját a minőségi munkavégzés </w:t>
      </w:r>
      <w:proofErr w:type="spellStart"/>
      <w:r w:rsidRPr="00F80A5E"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r w:rsidRPr="00F80A5E">
        <w:rPr>
          <w:rFonts w:ascii="Times New Roman" w:hAnsi="Times New Roman" w:cs="Times New Roman"/>
          <w:sz w:val="24"/>
          <w:szCs w:val="24"/>
        </w:rPr>
        <w:t>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8. Az alapképzés jellemzői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8.1. Szakmai jellemzők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8.1.1. A szakképzettséghez vezető tudományágak, szakterületek, amelyekből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szak felépül:</w:t>
      </w:r>
    </w:p>
    <w:p w:rsidR="00F80A5E" w:rsidRPr="00F80A5E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t>- közgazdaságtani, módszertani és üzleti ismeretek (matematika, statisztika,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 xml:space="preserve">informatika, mikro- és </w:t>
      </w:r>
      <w:proofErr w:type="spellStart"/>
      <w:r w:rsidRPr="00F80A5E">
        <w:rPr>
          <w:rFonts w:ascii="Times New Roman" w:hAnsi="Times New Roman" w:cs="Times New Roman"/>
          <w:sz w:val="24"/>
          <w:szCs w:val="24"/>
        </w:rPr>
        <w:t>makroökonómia</w:t>
      </w:r>
      <w:proofErr w:type="spellEnd"/>
      <w:r w:rsidRPr="00F80A5E">
        <w:rPr>
          <w:rFonts w:ascii="Times New Roman" w:hAnsi="Times New Roman" w:cs="Times New Roman"/>
          <w:sz w:val="24"/>
          <w:szCs w:val="24"/>
        </w:rPr>
        <w:t>, nemzetközi gazdaságtan, pénzügytan,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vállalati gazdaságtan, gazdasági jog, marketing, számvitel menedzsment, üzleti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kommunikáció, szaknyelv, környezet-gazdaságtan, egyéb alapozó üzleti ismeretek)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80-90 kredit;</w:t>
      </w:r>
    </w:p>
    <w:p w:rsidR="00F80A5E" w:rsidRPr="00F80A5E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t>- társadalomtudományi ismeretek (európai uniós, általános és gazdasági jogi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ismeretek, gazdaságtörténet, szociológia, pszichológia, filozófia) 10-20 kredit;</w:t>
      </w:r>
    </w:p>
    <w:p w:rsidR="00F80A5E" w:rsidRPr="00F80A5E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t>- pénzügyi és számviteli szakmai ismeretek (pénzügyek, jog, pénzügyi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számítások és pénzügyi piacok, adózási ismeretek, vállalatértékelés, pénzügyi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 xml:space="preserve">számvitel, vezetői számvitel alapjai, </w:t>
      </w:r>
      <w:r w:rsidRPr="00F80A5E">
        <w:rPr>
          <w:rFonts w:ascii="Times New Roman" w:hAnsi="Times New Roman" w:cs="Times New Roman"/>
          <w:sz w:val="24"/>
          <w:szCs w:val="24"/>
        </w:rPr>
        <w:lastRenderedPageBreak/>
        <w:t>elemzés-ellenőrzés módszertana, üzleti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tervezés, a pénzügyi és számviteli informatika, sajátos számviteli esetek,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elszámolására vonatkozó ismeretek továbbá választható specializációk) 70-90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kredit.</w:t>
      </w:r>
    </w:p>
    <w:p w:rsidR="00EE15B4" w:rsidRPr="00EE15B4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F80A5E">
        <w:rPr>
          <w:rFonts w:ascii="Times New Roman" w:hAnsi="Times New Roman" w:cs="Times New Roman"/>
          <w:sz w:val="24"/>
          <w:szCs w:val="24"/>
        </w:rPr>
        <w:t>8.1.2. A pénzügyi és számviteli szakterület szakma igényeinek megfelelő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szakterületeken szerezhető speciális ismeret kredit aránya a képzés egészén belül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legfeljebb 30 kredit.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DE6">
        <w:rPr>
          <w:rFonts w:ascii="Times New Roman" w:hAnsi="Times New Roman" w:cs="Times New Roman"/>
          <w:b/>
          <w:sz w:val="24"/>
          <w:szCs w:val="24"/>
        </w:rPr>
        <w:t>8.2. A szakmai gyakorlat követelményei</w:t>
      </w:r>
    </w:p>
    <w:p w:rsidR="00E64DE6" w:rsidRPr="00E64DE6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80A5E">
        <w:rPr>
          <w:rFonts w:ascii="Times New Roman" w:hAnsi="Times New Roman" w:cs="Times New Roman"/>
          <w:sz w:val="24"/>
          <w:szCs w:val="24"/>
        </w:rPr>
        <w:t xml:space="preserve"> szakmai gyakorlat egy félév, minimum tizenkettő hét összefüggő gyakorlat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5E">
        <w:rPr>
          <w:rFonts w:ascii="Times New Roman" w:hAnsi="Times New Roman" w:cs="Times New Roman"/>
          <w:sz w:val="24"/>
          <w:szCs w:val="24"/>
        </w:rPr>
        <w:t>felsőoktatási intézmény tantervében meghatározottak szerint.</w:t>
      </w:r>
      <w:bookmarkStart w:id="0" w:name="_GoBack"/>
      <w:bookmarkEnd w:id="0"/>
    </w:p>
    <w:sectPr w:rsidR="00E64DE6" w:rsidRPr="00E64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4"/>
    <w:rsid w:val="001974B3"/>
    <w:rsid w:val="00311DB0"/>
    <w:rsid w:val="00316136"/>
    <w:rsid w:val="00323EA3"/>
    <w:rsid w:val="003F6C17"/>
    <w:rsid w:val="00466EEC"/>
    <w:rsid w:val="00765534"/>
    <w:rsid w:val="007A1264"/>
    <w:rsid w:val="009819FE"/>
    <w:rsid w:val="009833C6"/>
    <w:rsid w:val="00995713"/>
    <w:rsid w:val="00B20C35"/>
    <w:rsid w:val="00BA215C"/>
    <w:rsid w:val="00BB215D"/>
    <w:rsid w:val="00C56386"/>
    <w:rsid w:val="00D26E2F"/>
    <w:rsid w:val="00D401E5"/>
    <w:rsid w:val="00DA1880"/>
    <w:rsid w:val="00DD27BE"/>
    <w:rsid w:val="00DF1BBF"/>
    <w:rsid w:val="00E64DE6"/>
    <w:rsid w:val="00EC35CA"/>
    <w:rsid w:val="00EE15B4"/>
    <w:rsid w:val="00F34DBD"/>
    <w:rsid w:val="00F45DD6"/>
    <w:rsid w:val="00F8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BDF0"/>
  <w15:chartTrackingRefBased/>
  <w15:docId w15:val="{BC851AB2-86FC-428A-9C91-6A7DA3F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1058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Rákos Mónika</dc:creator>
  <cp:keywords/>
  <dc:description/>
  <cp:lastModifiedBy>Dr. Rákos Mónika</cp:lastModifiedBy>
  <cp:revision>4</cp:revision>
  <dcterms:created xsi:type="dcterms:W3CDTF">2023-09-10T09:54:00Z</dcterms:created>
  <dcterms:modified xsi:type="dcterms:W3CDTF">2023-09-10T10:00:00Z</dcterms:modified>
</cp:coreProperties>
</file>