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AAF3" w14:textId="77777777" w:rsidR="004C2D6E" w:rsidRPr="008639F2" w:rsidRDefault="00B814AE">
      <w:pPr>
        <w:spacing w:after="0" w:line="259" w:lineRule="auto"/>
        <w:ind w:left="10" w:right="6" w:hanging="10"/>
        <w:jc w:val="center"/>
        <w:rPr>
          <w:color w:val="auto"/>
          <w:szCs w:val="24"/>
        </w:rPr>
      </w:pPr>
      <w:r w:rsidRPr="008639F2">
        <w:rPr>
          <w:b/>
          <w:color w:val="auto"/>
          <w:szCs w:val="24"/>
        </w:rPr>
        <w:t xml:space="preserve">Nemzetközi gazdaság és gazdálkodás mesterszak </w:t>
      </w:r>
    </w:p>
    <w:p w14:paraId="686307C3" w14:textId="77777777" w:rsidR="004C2D6E" w:rsidRPr="008639F2" w:rsidRDefault="00B814AE">
      <w:pPr>
        <w:spacing w:after="249" w:line="259" w:lineRule="auto"/>
        <w:ind w:left="10" w:right="8" w:hanging="10"/>
        <w:jc w:val="center"/>
        <w:rPr>
          <w:color w:val="auto"/>
          <w:szCs w:val="24"/>
        </w:rPr>
      </w:pPr>
      <w:r w:rsidRPr="008639F2">
        <w:rPr>
          <w:b/>
          <w:color w:val="auto"/>
          <w:szCs w:val="24"/>
        </w:rPr>
        <w:t xml:space="preserve">Záróvizsga témakörök </w:t>
      </w:r>
    </w:p>
    <w:p w14:paraId="3A2DBBBA" w14:textId="77777777" w:rsidR="004C2D6E" w:rsidRPr="008639F2" w:rsidRDefault="00B814AE">
      <w:pPr>
        <w:spacing w:after="282" w:line="259" w:lineRule="auto"/>
        <w:ind w:left="0" w:firstLine="0"/>
        <w:jc w:val="left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 </w:t>
      </w:r>
    </w:p>
    <w:p w14:paraId="07879A07" w14:textId="6C2F1D44" w:rsidR="004C2D6E" w:rsidRPr="008639F2" w:rsidRDefault="00B814AE" w:rsidP="00A215ED">
      <w:pPr>
        <w:pStyle w:val="Listaszerbekezds"/>
        <w:numPr>
          <w:ilvl w:val="0"/>
          <w:numId w:val="2"/>
        </w:numPr>
        <w:spacing w:after="134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nemzetközi 4P: A promóciós mix nemzetközi vonatkozásai. A nemzetközi disztribúciós rendszer. A nemzetközi termékpolitika kérdései. Árképzési stratégiák nemzetközi környezetben.   </w:t>
      </w:r>
    </w:p>
    <w:p w14:paraId="782CAEA5" w14:textId="77777777" w:rsidR="004C2D6E" w:rsidRPr="008639F2" w:rsidRDefault="00B814AE" w:rsidP="00A215ED">
      <w:pPr>
        <w:numPr>
          <w:ilvl w:val="0"/>
          <w:numId w:val="2"/>
        </w:numPr>
        <w:spacing w:after="134"/>
        <w:rPr>
          <w:color w:val="auto"/>
          <w:szCs w:val="24"/>
        </w:rPr>
      </w:pPr>
      <w:r w:rsidRPr="008639F2">
        <w:rPr>
          <w:color w:val="auto"/>
          <w:szCs w:val="24"/>
        </w:rPr>
        <w:t>Hagyományos fejlődéselméletek. (A fejlettség értelmezési problémái, lineáris fejlődéselméletek, a strukturális átalakulás elméleti modellje Lewis-</w:t>
      </w:r>
      <w:proofErr w:type="spellStart"/>
      <w:r w:rsidRPr="008639F2">
        <w:rPr>
          <w:color w:val="auto"/>
          <w:szCs w:val="24"/>
        </w:rPr>
        <w:t>nál</w:t>
      </w:r>
      <w:proofErr w:type="spellEnd"/>
      <w:r w:rsidRPr="008639F2">
        <w:rPr>
          <w:color w:val="auto"/>
          <w:szCs w:val="24"/>
        </w:rPr>
        <w:t xml:space="preserve">, neoklasszikus fejlődéselméletek, </w:t>
      </w:r>
      <w:proofErr w:type="spellStart"/>
      <w:r w:rsidRPr="008639F2">
        <w:rPr>
          <w:color w:val="auto"/>
          <w:szCs w:val="24"/>
        </w:rPr>
        <w:t>dependencia</w:t>
      </w:r>
      <w:proofErr w:type="spellEnd"/>
      <w:r w:rsidRPr="008639F2">
        <w:rPr>
          <w:color w:val="auto"/>
          <w:szCs w:val="24"/>
        </w:rPr>
        <w:t xml:space="preserve"> elméletek). </w:t>
      </w:r>
    </w:p>
    <w:p w14:paraId="6534E14E" w14:textId="77777777" w:rsidR="004C2D6E" w:rsidRPr="008639F2" w:rsidRDefault="00B814AE" w:rsidP="00A215ED">
      <w:pPr>
        <w:numPr>
          <w:ilvl w:val="0"/>
          <w:numId w:val="2"/>
        </w:numPr>
        <w:spacing w:after="134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Jelenkori fejlődéselméletek (koordinációs elméletek, több egyensúlyi pontú modellek, O-gyűrű elmélet, a növekedésdiagnosztikai keretrendszer).  </w:t>
      </w:r>
    </w:p>
    <w:p w14:paraId="21D52050" w14:textId="77777777" w:rsidR="00E1031B" w:rsidRPr="008639F2" w:rsidRDefault="00B814AE" w:rsidP="00A215ED">
      <w:pPr>
        <w:numPr>
          <w:ilvl w:val="0"/>
          <w:numId w:val="2"/>
        </w:numPr>
        <w:spacing w:after="155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Milyen szakaszait különítjük el a nemzetközi pénzügyi intézményrendszer működésének? Jellemezze az egyes szakaszokat! </w:t>
      </w:r>
    </w:p>
    <w:p w14:paraId="389A6E08" w14:textId="503524E4" w:rsidR="00B814AE" w:rsidRPr="008639F2" w:rsidRDefault="00B814AE" w:rsidP="00A215ED">
      <w:pPr>
        <w:numPr>
          <w:ilvl w:val="0"/>
          <w:numId w:val="2"/>
        </w:numPr>
        <w:spacing w:after="155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Milyen előnyei és hátrányai vannak a monetáris integrációnak? Melyek az optimális valutaövezet elmélet kritériumai?  </w:t>
      </w:r>
    </w:p>
    <w:p w14:paraId="37923611" w14:textId="77777777" w:rsidR="004C2D6E" w:rsidRPr="008639F2" w:rsidRDefault="00B814AE" w:rsidP="00A215ED">
      <w:pPr>
        <w:numPr>
          <w:ilvl w:val="0"/>
          <w:numId w:val="2"/>
        </w:numPr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nemzetközi adásvétel (Bécsi Vételi Egyezmény).  </w:t>
      </w:r>
    </w:p>
    <w:p w14:paraId="7F30FD1E" w14:textId="77777777" w:rsidR="004C2D6E" w:rsidRPr="008639F2" w:rsidRDefault="00B814AE" w:rsidP="00A215ED">
      <w:pPr>
        <w:numPr>
          <w:ilvl w:val="0"/>
          <w:numId w:val="2"/>
        </w:numPr>
        <w:spacing w:after="155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tulajdonjog szerepe a nemzetközi gazdasági kapcsolatokban. Értékpapírok a nemzetközi kereskedelemben.   </w:t>
      </w:r>
    </w:p>
    <w:p w14:paraId="156B6B07" w14:textId="77777777" w:rsidR="004C2D6E" w:rsidRPr="008639F2" w:rsidRDefault="00B814AE" w:rsidP="00A215ED">
      <w:pPr>
        <w:numPr>
          <w:ilvl w:val="0"/>
          <w:numId w:val="2"/>
        </w:numPr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Ismertesse a globális menedzsment kulturális kontextusának legfontosabb aspektusait!  </w:t>
      </w:r>
    </w:p>
    <w:p w14:paraId="54F59A39" w14:textId="77777777" w:rsidR="004C2D6E" w:rsidRPr="008639F2" w:rsidRDefault="00B814AE" w:rsidP="00A215ED">
      <w:pPr>
        <w:numPr>
          <w:ilvl w:val="0"/>
          <w:numId w:val="2"/>
        </w:numPr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kereskedelempolitika eszközei és jóléti hatásaik.  </w:t>
      </w:r>
    </w:p>
    <w:p w14:paraId="6D2A5CC3" w14:textId="77777777" w:rsidR="004C2D6E" w:rsidRPr="008639F2" w:rsidRDefault="00B814AE" w:rsidP="00A215ED">
      <w:pPr>
        <w:numPr>
          <w:ilvl w:val="0"/>
          <w:numId w:val="2"/>
        </w:numPr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kereskedelempolitika politikai gazdaságtana.  </w:t>
      </w:r>
    </w:p>
    <w:p w14:paraId="0D359FCD" w14:textId="77777777" w:rsidR="004C2D6E" w:rsidRPr="008639F2" w:rsidRDefault="00B814AE" w:rsidP="00A215ED">
      <w:pPr>
        <w:numPr>
          <w:ilvl w:val="0"/>
          <w:numId w:val="2"/>
        </w:numPr>
        <w:spacing w:after="155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gazdasági társaságok alapításának és szervezeti felépítésének sajátosságai a magyar és az EU-s jogi normák tükrében.  </w:t>
      </w:r>
    </w:p>
    <w:p w14:paraId="72194613" w14:textId="77777777" w:rsidR="00BF03D0" w:rsidRPr="008639F2" w:rsidRDefault="00B814AE" w:rsidP="00A215ED">
      <w:pPr>
        <w:numPr>
          <w:ilvl w:val="0"/>
          <w:numId w:val="2"/>
        </w:numPr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A szupranacionális társasági formák jellemzői és megkülönböztető jegyei. </w:t>
      </w:r>
    </w:p>
    <w:p w14:paraId="50938F52" w14:textId="5DADD1E4" w:rsidR="00A630FA" w:rsidRPr="008639F2" w:rsidRDefault="00A630FA" w:rsidP="00A215ED">
      <w:pPr>
        <w:pStyle w:val="Listaszerbekezds"/>
        <w:numPr>
          <w:ilvl w:val="0"/>
          <w:numId w:val="2"/>
        </w:numPr>
        <w:spacing w:after="0" w:line="240" w:lineRule="auto"/>
        <w:jc w:val="left"/>
        <w:rPr>
          <w:color w:val="auto"/>
          <w:kern w:val="0"/>
          <w:szCs w:val="24"/>
          <w14:ligatures w14:val="none"/>
        </w:rPr>
      </w:pPr>
      <w:r w:rsidRPr="008639F2">
        <w:rPr>
          <w:color w:val="auto"/>
          <w:kern w:val="0"/>
          <w:szCs w:val="24"/>
          <w14:ligatures w14:val="none"/>
        </w:rPr>
        <w:t xml:space="preserve">Jellemezze az Egyesült Nemzetek Szervezetének működését és a szervezeti reform iránti igények okait. </w:t>
      </w:r>
    </w:p>
    <w:p w14:paraId="0AC11214" w14:textId="77777777" w:rsidR="00A215ED" w:rsidRPr="008639F2" w:rsidRDefault="00A215ED" w:rsidP="00A215ED">
      <w:pPr>
        <w:spacing w:after="0" w:line="240" w:lineRule="auto"/>
        <w:ind w:left="244" w:firstLine="0"/>
        <w:jc w:val="left"/>
        <w:rPr>
          <w:color w:val="auto"/>
          <w:kern w:val="0"/>
          <w:szCs w:val="24"/>
          <w14:ligatures w14:val="none"/>
        </w:rPr>
      </w:pPr>
    </w:p>
    <w:p w14:paraId="14A38884" w14:textId="0B5BA7A4" w:rsidR="004C2D6E" w:rsidRPr="008639F2" w:rsidRDefault="00B814AE" w:rsidP="00A215ED">
      <w:pPr>
        <w:numPr>
          <w:ilvl w:val="0"/>
          <w:numId w:val="2"/>
        </w:numPr>
        <w:spacing w:after="155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Mutassa be az egységes belső piac kialakításának főbb állomásait!  </w:t>
      </w:r>
    </w:p>
    <w:p w14:paraId="613C9339" w14:textId="66B6D17D" w:rsidR="00A630FA" w:rsidRPr="008639F2" w:rsidRDefault="00B814AE" w:rsidP="00A215ED">
      <w:pPr>
        <w:numPr>
          <w:ilvl w:val="0"/>
          <w:numId w:val="2"/>
        </w:numPr>
        <w:spacing w:after="268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Sorolja föl az EU belső piacához kapcsolható négy alapszabadságot és részletesen mutasson be egyet ezek közül!  </w:t>
      </w:r>
    </w:p>
    <w:p w14:paraId="305E771C" w14:textId="77777777" w:rsidR="004C2D6E" w:rsidRPr="008639F2" w:rsidRDefault="00B814AE">
      <w:pPr>
        <w:spacing w:after="259" w:line="259" w:lineRule="auto"/>
        <w:ind w:left="360" w:firstLine="0"/>
        <w:jc w:val="left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 </w:t>
      </w:r>
    </w:p>
    <w:p w14:paraId="25A4015E" w14:textId="77777777" w:rsidR="00E829C6" w:rsidRPr="008639F2" w:rsidRDefault="00B814AE">
      <w:pPr>
        <w:spacing w:after="0" w:line="259" w:lineRule="auto"/>
        <w:ind w:left="6092" w:right="224" w:firstLine="0"/>
        <w:jc w:val="center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Dr. Erdey László </w:t>
      </w:r>
    </w:p>
    <w:p w14:paraId="330C46B6" w14:textId="1E5E6060" w:rsidR="004C2D6E" w:rsidRPr="008639F2" w:rsidRDefault="00B814AE">
      <w:pPr>
        <w:spacing w:after="0" w:line="259" w:lineRule="auto"/>
        <w:ind w:left="6092" w:right="224" w:firstLine="0"/>
        <w:jc w:val="center"/>
        <w:rPr>
          <w:color w:val="auto"/>
          <w:szCs w:val="24"/>
        </w:rPr>
      </w:pPr>
      <w:r w:rsidRPr="008639F2">
        <w:rPr>
          <w:color w:val="auto"/>
          <w:szCs w:val="24"/>
        </w:rPr>
        <w:t xml:space="preserve">szakvezető </w:t>
      </w:r>
    </w:p>
    <w:sectPr w:rsidR="004C2D6E" w:rsidRPr="008639F2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F73"/>
    <w:multiLevelType w:val="hybridMultilevel"/>
    <w:tmpl w:val="348648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5863"/>
    <w:multiLevelType w:val="hybridMultilevel"/>
    <w:tmpl w:val="CD027A7E"/>
    <w:lvl w:ilvl="0" w:tplc="BA4A3E40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67380">
      <w:start w:val="1"/>
      <w:numFmt w:val="bullet"/>
      <w:lvlText w:val="o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673D8">
      <w:start w:val="1"/>
      <w:numFmt w:val="bullet"/>
      <w:lvlText w:val="▪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7058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E70EC">
      <w:start w:val="1"/>
      <w:numFmt w:val="bullet"/>
      <w:lvlText w:val="o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AE3D2">
      <w:start w:val="1"/>
      <w:numFmt w:val="bullet"/>
      <w:lvlText w:val="▪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6B778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249F6">
      <w:start w:val="1"/>
      <w:numFmt w:val="bullet"/>
      <w:lvlText w:val="o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28728">
      <w:start w:val="1"/>
      <w:numFmt w:val="bullet"/>
      <w:lvlText w:val="▪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171641">
    <w:abstractNumId w:val="1"/>
  </w:num>
  <w:num w:numId="2" w16cid:durableId="153337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6E"/>
    <w:rsid w:val="004C2D6E"/>
    <w:rsid w:val="008639F2"/>
    <w:rsid w:val="00A215ED"/>
    <w:rsid w:val="00A630FA"/>
    <w:rsid w:val="00B814AE"/>
    <w:rsid w:val="00BF03D0"/>
    <w:rsid w:val="00C8350A"/>
    <w:rsid w:val="00DA7380"/>
    <w:rsid w:val="00E1031B"/>
    <w:rsid w:val="00E829C6"/>
    <w:rsid w:val="00E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DDAB"/>
  <w15:docId w15:val="{43B29AF0-96B2-4653-B138-CDA1F1F7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94" w:line="249" w:lineRule="auto"/>
      <w:ind w:left="704" w:hanging="43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D790D950A65D41A1F7D3744FFD0EC0" ma:contentTypeVersion="18" ma:contentTypeDescription="Új dokumentum létrehozása." ma:contentTypeScope="" ma:versionID="70ef1fa290519a28843a2c77e7e005f2">
  <xsd:schema xmlns:xsd="http://www.w3.org/2001/XMLSchema" xmlns:xs="http://www.w3.org/2001/XMLSchema" xmlns:p="http://schemas.microsoft.com/office/2006/metadata/properties" xmlns:ns3="6ae90ddb-2e1d-4fe8-942b-9a3da876e988" xmlns:ns4="762b2cd3-0e62-4af7-8590-9b57663fc944" targetNamespace="http://schemas.microsoft.com/office/2006/metadata/properties" ma:root="true" ma:fieldsID="d17bd10aefb6694f121067ab57a60893" ns3:_="" ns4:_="">
    <xsd:import namespace="6ae90ddb-2e1d-4fe8-942b-9a3da876e988"/>
    <xsd:import namespace="762b2cd3-0e62-4af7-8590-9b57663fc9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0ddb-2e1d-4fe8-942b-9a3da876e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2cd3-0e62-4af7-8590-9b57663fc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b2cd3-0e62-4af7-8590-9b57663fc944" xsi:nil="true"/>
  </documentManagement>
</p:properties>
</file>

<file path=customXml/itemProps1.xml><?xml version="1.0" encoding="utf-8"?>
<ds:datastoreItem xmlns:ds="http://schemas.openxmlformats.org/officeDocument/2006/customXml" ds:itemID="{83C19DD4-3DCD-4FA2-9221-B8848BE9C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A5550-FC38-41DA-AE54-D994C2C4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0ddb-2e1d-4fe8-942b-9a3da876e988"/>
    <ds:schemaRef ds:uri="762b2cd3-0e62-4af7-8590-9b57663fc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F9C4-9013-4725-98D3-1CC631549BB0}">
  <ds:schemaRefs>
    <ds:schemaRef ds:uri="http://schemas.microsoft.com/office/2006/metadata/properties"/>
    <ds:schemaRef ds:uri="http://schemas.microsoft.com/office/infopath/2007/PartnerControls"/>
    <ds:schemaRef ds:uri="762b2cd3-0e62-4af7-8590-9b57663fc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gazdasÃ¡g Ã©s gazdÃ¡lkodÃ¡s mesterszak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gazdasÃ¡g Ã©s gazdÃ¡lkodÃ¡s mesterszak</dc:title>
  <dc:subject/>
  <dc:creator>user</dc:creator>
  <cp:keywords/>
  <cp:lastModifiedBy>Szilágyi Cintia</cp:lastModifiedBy>
  <cp:revision>9</cp:revision>
  <dcterms:created xsi:type="dcterms:W3CDTF">2024-03-14T07:30:00Z</dcterms:created>
  <dcterms:modified xsi:type="dcterms:W3CDTF">2026-02-02T14:16:00Z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cecbabd734fa7f49ad166832d65d66f34c99b68fac598f33256c8a8c5f628f6f</vt:lpwstr>
  </property>
  <property fmtid="{D5CDD505-2E9C-101B-9397-08002B2CF9AE}" pid="3" name="ContentTypeId">
    <vt:lpwstr>0x0101005BD790D950A65D41A1F7D3744FFD0EC0</vt:lpwstr>
  </property>
</Properties>
</file>